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9E353" w14:textId="77777777" w:rsidR="00B60259" w:rsidRPr="00B60259" w:rsidRDefault="00B60259" w:rsidP="00B60259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B60259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المجلة الدولية للفنون الطبية، المجلد الثاني، العدد الأول، يناير 2020، الصفحات 185- 190. </w:t>
      </w:r>
    </w:p>
    <w:tbl>
      <w:tblPr>
        <w:tblW w:w="5000" w:type="pct"/>
        <w:tblBorders>
          <w:top w:val="thinThickSmallGap" w:sz="24" w:space="0" w:color="538135"/>
          <w:bottom w:val="thinThickSmallGap" w:sz="24" w:space="0" w:color="538135"/>
        </w:tblBorders>
        <w:tblLook w:val="04A0" w:firstRow="1" w:lastRow="0" w:firstColumn="1" w:lastColumn="0" w:noHBand="0" w:noVBand="1"/>
      </w:tblPr>
      <w:tblGrid>
        <w:gridCol w:w="1937"/>
        <w:gridCol w:w="5592"/>
        <w:gridCol w:w="1831"/>
      </w:tblGrid>
      <w:tr w:rsidR="00B60259" w:rsidRPr="00B60259" w14:paraId="3A671A01" w14:textId="77777777" w:rsidTr="0054732C">
        <w:trPr>
          <w:trHeight w:val="1961"/>
        </w:trPr>
        <w:tc>
          <w:tcPr>
            <w:tcW w:w="1035" w:type="pct"/>
            <w:shd w:val="clear" w:color="auto" w:fill="auto"/>
            <w:vAlign w:val="center"/>
          </w:tcPr>
          <w:p w14:paraId="7FE2ED92" w14:textId="77777777" w:rsidR="00B60259" w:rsidRPr="00B60259" w:rsidRDefault="00B60259" w:rsidP="00B602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25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F626CD" wp14:editId="4E3B5393">
                  <wp:extent cx="1054735" cy="1123627"/>
                  <wp:effectExtent l="0" t="0" r="0" b="635"/>
                  <wp:docPr id="18" name="Picture 1" descr="F:\IJMA-2019\covers\1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covers\1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113" cy="1134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pct"/>
            <w:shd w:val="clear" w:color="auto" w:fill="auto"/>
          </w:tcPr>
          <w:p w14:paraId="3FC0F526" w14:textId="77777777" w:rsidR="00B60259" w:rsidRPr="00B60259" w:rsidRDefault="00B60259" w:rsidP="00B602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897710" w14:textId="77777777" w:rsidR="00B60259" w:rsidRPr="00B60259" w:rsidRDefault="00B60259" w:rsidP="00B602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متاح علي الموقع الالكتروني للمجلة </w:t>
            </w:r>
          </w:p>
          <w:p w14:paraId="7CA98CDB" w14:textId="77777777" w:rsidR="00B60259" w:rsidRPr="00B60259" w:rsidRDefault="00B60259" w:rsidP="00B602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259">
              <w:rPr>
                <w:rFonts w:ascii="Times New Roman" w:eastAsia="Calibri" w:hAnsi="Times New Roman" w:cs="Times New Roman"/>
                <w:sz w:val="24"/>
                <w:szCs w:val="24"/>
              </w:rPr>
              <w:t>https://ijma.journals.ekb.eg/</w:t>
            </w:r>
          </w:p>
          <w:p w14:paraId="0F8DAAEB" w14:textId="77777777" w:rsidR="00B60259" w:rsidRPr="00B60259" w:rsidRDefault="00B60259" w:rsidP="00B602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14:paraId="48E2A880" w14:textId="77777777" w:rsidR="00B60259" w:rsidRPr="00B60259" w:rsidRDefault="00B60259" w:rsidP="00B602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25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0204B8" wp14:editId="497BEA46">
                  <wp:extent cx="948582" cy="1162060"/>
                  <wp:effectExtent l="0" t="0" r="4445" b="0"/>
                  <wp:docPr id="19" name="Picture 19" descr="F:\IJMA-2019\imhot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imhot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333" cy="1198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5D7A99" w14:textId="77777777" w:rsidR="00B60259" w:rsidRPr="00B60259" w:rsidRDefault="00B60259" w:rsidP="00B60259">
      <w:pPr>
        <w:widowControl w:val="0"/>
        <w:bidi/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</w:rPr>
      </w:pPr>
      <w:r w:rsidRPr="00B60259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</w:rPr>
        <w:t>مقالة أصيلة</w:t>
      </w:r>
    </w:p>
    <w:p w14:paraId="3D34F814" w14:textId="77777777" w:rsidR="00B60259" w:rsidRPr="00B60259" w:rsidRDefault="00B60259" w:rsidP="00B602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8"/>
          <w:szCs w:val="8"/>
        </w:rPr>
      </w:pPr>
    </w:p>
    <w:p w14:paraId="341DEF75" w14:textId="77777777" w:rsidR="00B60259" w:rsidRPr="00B60259" w:rsidRDefault="00B60259" w:rsidP="00B602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 w:rsidRPr="00B60259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>تأثير سلوكيات نمط الحياة على التقنيات الإنجابية المساعدة</w:t>
      </w:r>
    </w:p>
    <w:p w14:paraId="7B782D53" w14:textId="77777777" w:rsidR="00B60259" w:rsidRPr="00B60259" w:rsidRDefault="00B60259" w:rsidP="00B602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4C6FB07A" w14:textId="77777777" w:rsidR="00B60259" w:rsidRPr="00B60259" w:rsidRDefault="00B60259" w:rsidP="00B602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rtl/>
        </w:rPr>
      </w:pPr>
      <w:r w:rsidRPr="00B60259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محمد عبدالرؤف الصاوي</w:t>
      </w:r>
      <w:r w:rsidRPr="00B60259">
        <w:rPr>
          <w:rFonts w:ascii="Times New Roman" w:eastAsia="Calibri" w:hAnsi="Times New Roman" w:cs="Times New Roman" w:hint="cs"/>
          <w:b/>
          <w:bCs/>
          <w:sz w:val="24"/>
          <w:szCs w:val="24"/>
          <w:vertAlign w:val="superscript"/>
          <w:rtl/>
        </w:rPr>
        <w:t>1</w:t>
      </w:r>
      <w:r w:rsidRPr="00B60259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، خطاب عبدالحليم عمر</w:t>
      </w:r>
      <w:r w:rsidRPr="00B60259">
        <w:rPr>
          <w:rFonts w:ascii="Times New Roman" w:eastAsia="Calibri" w:hAnsi="Times New Roman" w:cs="Times New Roman" w:hint="cs"/>
          <w:b/>
          <w:bCs/>
          <w:sz w:val="24"/>
          <w:szCs w:val="24"/>
          <w:vertAlign w:val="superscript"/>
          <w:rtl/>
        </w:rPr>
        <w:t>1</w:t>
      </w:r>
      <w:r w:rsidRPr="00B60259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، محمد شحاتة عبدالعال</w:t>
      </w:r>
      <w:r w:rsidRPr="00B60259">
        <w:rPr>
          <w:rFonts w:ascii="Times New Roman" w:eastAsia="Calibri" w:hAnsi="Times New Roman" w:cs="Times New Roman" w:hint="cs"/>
          <w:b/>
          <w:bCs/>
          <w:sz w:val="24"/>
          <w:szCs w:val="24"/>
          <w:vertAlign w:val="superscript"/>
          <w:rtl/>
        </w:rPr>
        <w:t>2</w:t>
      </w:r>
      <w:r w:rsidRPr="00B60259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، محمود صلاح محمود</w:t>
      </w:r>
      <w:r w:rsidRPr="00B60259">
        <w:rPr>
          <w:rFonts w:ascii="Times New Roman" w:eastAsia="Calibri" w:hAnsi="Times New Roman" w:cs="Times New Roman" w:hint="cs"/>
          <w:b/>
          <w:bCs/>
          <w:sz w:val="24"/>
          <w:szCs w:val="24"/>
          <w:vertAlign w:val="superscript"/>
          <w:rtl/>
        </w:rPr>
        <w:t>1</w:t>
      </w:r>
    </w:p>
    <w:p w14:paraId="73D224BD" w14:textId="77777777" w:rsidR="00B60259" w:rsidRPr="00B60259" w:rsidRDefault="00B60259" w:rsidP="00B60259">
      <w:pPr>
        <w:widowControl w:val="0"/>
        <w:bidi/>
        <w:spacing w:after="0" w:line="240" w:lineRule="auto"/>
        <w:rPr>
          <w:rFonts w:ascii="Times New Roman" w:eastAsia="Calibri" w:hAnsi="Times New Roman" w:cs="Times New Roman"/>
          <w:sz w:val="24"/>
          <w:szCs w:val="24"/>
          <w:rtl/>
        </w:rPr>
      </w:pPr>
    </w:p>
    <w:p w14:paraId="5FD8607E" w14:textId="77777777" w:rsidR="00B60259" w:rsidRPr="00B60259" w:rsidRDefault="00B60259" w:rsidP="00B60259">
      <w:pPr>
        <w:widowControl w:val="0"/>
        <w:bidi/>
        <w:spacing w:after="0" w:line="240" w:lineRule="auto"/>
        <w:rPr>
          <w:rFonts w:ascii="Times New Roman" w:eastAsia="Calibri" w:hAnsi="Times New Roman" w:cs="Times New Roman"/>
          <w:sz w:val="24"/>
          <w:szCs w:val="24"/>
          <w:rtl/>
        </w:rPr>
      </w:pPr>
      <w:r w:rsidRPr="00B60259">
        <w:rPr>
          <w:rFonts w:ascii="Times New Roman" w:eastAsia="Calibri" w:hAnsi="Times New Roman" w:cs="Times New Roman"/>
          <w:sz w:val="24"/>
          <w:szCs w:val="24"/>
          <w:rtl/>
        </w:rPr>
        <w:t xml:space="preserve">قسم </w:t>
      </w:r>
      <w:r w:rsidRPr="00B60259">
        <w:rPr>
          <w:rFonts w:ascii="Times New Roman" w:eastAsia="Calibri" w:hAnsi="Times New Roman" w:cs="Times New Roman" w:hint="cs"/>
          <w:sz w:val="24"/>
          <w:szCs w:val="24"/>
          <w:rtl/>
        </w:rPr>
        <w:t>التوليد وأمراض النساء</w:t>
      </w:r>
      <w:r w:rsidRPr="00B60259">
        <w:rPr>
          <w:rFonts w:ascii="Times New Roman" w:eastAsia="Calibri" w:hAnsi="Times New Roman" w:cs="Times New Roman"/>
          <w:sz w:val="24"/>
          <w:szCs w:val="24"/>
          <w:rtl/>
        </w:rPr>
        <w:t>، كلية الطب بدمياط ، جامعة الأزهر، مصر</w:t>
      </w:r>
      <w:r w:rsidRPr="00B60259">
        <w:rPr>
          <w:rFonts w:ascii="Times New Roman" w:eastAsia="Calibri" w:hAnsi="Times New Roman" w:cs="Times New Roman" w:hint="cs"/>
          <w:sz w:val="24"/>
          <w:szCs w:val="24"/>
          <w:vertAlign w:val="superscript"/>
          <w:rtl/>
        </w:rPr>
        <w:t>1</w:t>
      </w:r>
    </w:p>
    <w:p w14:paraId="0AFAA91A" w14:textId="77777777" w:rsidR="00B60259" w:rsidRPr="00B60259" w:rsidRDefault="00B60259" w:rsidP="00B60259">
      <w:pPr>
        <w:widowControl w:val="0"/>
        <w:bidi/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  <w:rtl/>
        </w:rPr>
      </w:pPr>
      <w:r w:rsidRPr="00B60259">
        <w:rPr>
          <w:rFonts w:ascii="Times New Roman" w:eastAsia="Calibri" w:hAnsi="Times New Roman" w:cs="Times New Roman"/>
          <w:sz w:val="24"/>
          <w:szCs w:val="24"/>
          <w:rtl/>
        </w:rPr>
        <w:t xml:space="preserve">قسم </w:t>
      </w:r>
      <w:r w:rsidRPr="00B60259">
        <w:rPr>
          <w:rFonts w:ascii="Times New Roman" w:eastAsia="Calibri" w:hAnsi="Times New Roman" w:cs="Times New Roman" w:hint="cs"/>
          <w:sz w:val="24"/>
          <w:szCs w:val="24"/>
          <w:rtl/>
        </w:rPr>
        <w:t>التوليد وأمراض النساء</w:t>
      </w:r>
      <w:r w:rsidRPr="00B60259">
        <w:rPr>
          <w:rFonts w:ascii="Times New Roman" w:eastAsia="Calibri" w:hAnsi="Times New Roman" w:cs="Times New Roman"/>
          <w:sz w:val="24"/>
          <w:szCs w:val="24"/>
          <w:rtl/>
        </w:rPr>
        <w:t>،</w:t>
      </w:r>
      <w:r w:rsidRPr="00B60259">
        <w:rPr>
          <w:rFonts w:ascii="Calibri" w:eastAsia="Calibri" w:hAnsi="Calibri" w:cs="Arial"/>
          <w:rtl/>
        </w:rPr>
        <w:t xml:space="preserve"> </w:t>
      </w:r>
      <w:r w:rsidRPr="00B60259">
        <w:rPr>
          <w:rFonts w:ascii="Times New Roman" w:eastAsia="Calibri" w:hAnsi="Times New Roman" w:cs="Times New Roman"/>
          <w:sz w:val="24"/>
          <w:szCs w:val="24"/>
          <w:rtl/>
        </w:rPr>
        <w:t>المركز الإسلامي الدولي للدراسات والبحوث السكانية ، جامعة الأزهر، مصر</w:t>
      </w:r>
      <w:r w:rsidRPr="00B60259">
        <w:rPr>
          <w:rFonts w:ascii="Times New Roman" w:eastAsia="Calibri" w:hAnsi="Times New Roman" w:cs="Times New Roman" w:hint="cs"/>
          <w:sz w:val="24"/>
          <w:szCs w:val="24"/>
          <w:vertAlign w:val="superscript"/>
          <w:rtl/>
        </w:rPr>
        <w:t>2</w:t>
      </w:r>
    </w:p>
    <w:p w14:paraId="4D36106E" w14:textId="77777777" w:rsidR="00B60259" w:rsidRPr="00B60259" w:rsidRDefault="00B60259" w:rsidP="00B602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E211877" w14:textId="77777777" w:rsidR="00B60259" w:rsidRPr="00B60259" w:rsidRDefault="00B60259" w:rsidP="00B60259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  <w:r w:rsidRPr="00B60259">
        <w:rPr>
          <w:rFonts w:ascii="Times New Roman" w:eastAsia="Calibri" w:hAnsi="Times New Roman" w:cs="Times New Roman"/>
          <w:b/>
          <w:bCs/>
          <w:sz w:val="20"/>
          <w:szCs w:val="20"/>
          <w:rtl/>
        </w:rPr>
        <w:t xml:space="preserve">المؤلف المراسل: </w:t>
      </w:r>
      <w:r w:rsidRPr="00B60259">
        <w:rPr>
          <w:rFonts w:ascii="Times New Roman" w:eastAsia="Calibri" w:hAnsi="Times New Roman" w:cs="Times New Roman" w:hint="cs"/>
          <w:b/>
          <w:bCs/>
          <w:sz w:val="20"/>
          <w:szCs w:val="20"/>
          <w:rtl/>
        </w:rPr>
        <w:t>محمود صلاح محمود</w:t>
      </w:r>
    </w:p>
    <w:p w14:paraId="46B4522A" w14:textId="77777777" w:rsidR="00B60259" w:rsidRPr="00B60259" w:rsidRDefault="00B60259" w:rsidP="00B60259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  <w:r w:rsidRPr="00B60259">
        <w:rPr>
          <w:rFonts w:ascii="Times New Roman" w:eastAsia="Calibri" w:hAnsi="Times New Roman" w:cs="Times New Roman"/>
          <w:b/>
          <w:bCs/>
          <w:sz w:val="20"/>
          <w:szCs w:val="20"/>
          <w:rtl/>
        </w:rPr>
        <w:t>البريد الالكتروني:</w:t>
      </w:r>
      <w:r w:rsidRPr="00B60259">
        <w:rPr>
          <w:rFonts w:ascii="Calibri" w:eastAsia="Calibri" w:hAnsi="Calibri" w:cs="Arial"/>
        </w:rPr>
        <w:t xml:space="preserve"> </w:t>
      </w:r>
      <w:r w:rsidRPr="00B60259">
        <w:rPr>
          <w:rFonts w:ascii="Times New Roman" w:eastAsia="Calibri" w:hAnsi="Times New Roman" w:cs="Times New Roman"/>
          <w:b/>
          <w:bCs/>
          <w:sz w:val="20"/>
          <w:szCs w:val="20"/>
        </w:rPr>
        <w:t>dr.m.s.rady@domazhermedicine.edu.eg</w:t>
      </w:r>
      <w:r w:rsidRPr="00B60259">
        <w:rPr>
          <w:rFonts w:ascii="Times New Roman" w:eastAsia="Calibri" w:hAnsi="Times New Roman" w:cs="Times New Roman"/>
          <w:b/>
          <w:bCs/>
          <w:sz w:val="20"/>
          <w:szCs w:val="20"/>
          <w:rtl/>
        </w:rPr>
        <w:t xml:space="preserve"> </w:t>
      </w:r>
    </w:p>
    <w:p w14:paraId="0EC0F34C" w14:textId="77777777" w:rsidR="00B60259" w:rsidRPr="00B60259" w:rsidRDefault="00B60259" w:rsidP="00B60259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  <w:r w:rsidRPr="00B60259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المعرف الرقمي للمقالة: </w:t>
      </w:r>
      <w:r w:rsidRPr="00B60259">
        <w:rPr>
          <w:rFonts w:ascii="Times New Roman" w:eastAsia="Calibri" w:hAnsi="Times New Roman" w:cs="Times New Roman"/>
          <w:color w:val="2E74B5"/>
          <w:sz w:val="20"/>
          <w:szCs w:val="20"/>
        </w:rPr>
        <w:t>10.21608/ijma.2019.14526.1017</w:t>
      </w:r>
    </w:p>
    <w:p w14:paraId="1B425C84" w14:textId="77777777" w:rsidR="00B60259" w:rsidRPr="00B60259" w:rsidRDefault="00B60259" w:rsidP="00B60259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60259">
        <w:rPr>
          <w:rFonts w:ascii="Times New Roman" w:eastAsia="Calibri" w:hAnsi="Times New Roman" w:cs="Times New Roman"/>
          <w:sz w:val="18"/>
          <w:szCs w:val="18"/>
          <w:rtl/>
        </w:rPr>
        <w:t>تاريخ الاستلام:</w:t>
      </w:r>
      <w:r w:rsidRPr="00B60259">
        <w:rPr>
          <w:rFonts w:ascii="Times New Roman" w:eastAsia="Calibri" w:hAnsi="Times New Roman" w:cs="Times New Roman" w:hint="cs"/>
          <w:sz w:val="18"/>
          <w:szCs w:val="18"/>
          <w:rtl/>
        </w:rPr>
        <w:t xml:space="preserve"> 23-7- 2019، تاريخ المراجعة: 5-11-2019، تاريخ القبول للنشر: 12- 11 </w:t>
      </w:r>
      <w:r w:rsidRPr="00B60259">
        <w:rPr>
          <w:rFonts w:ascii="Times New Roman" w:eastAsia="Calibri" w:hAnsi="Times New Roman" w:cs="Times New Roman"/>
          <w:sz w:val="18"/>
          <w:szCs w:val="18"/>
          <w:rtl/>
        </w:rPr>
        <w:t>–</w:t>
      </w:r>
      <w:r w:rsidRPr="00B60259">
        <w:rPr>
          <w:rFonts w:ascii="Times New Roman" w:eastAsia="Calibri" w:hAnsi="Times New Roman" w:cs="Times New Roman" w:hint="cs"/>
          <w:sz w:val="18"/>
          <w:szCs w:val="18"/>
          <w:rtl/>
        </w:rPr>
        <w:t xml:space="preserve"> 2019، تاريخ النشر علي الموقع الالكتروني: 12-11- 2019.</w:t>
      </w:r>
      <w:r w:rsidRPr="00B60259">
        <w:rPr>
          <w:rFonts w:ascii="Times New Roman" w:eastAsia="Calibri" w:hAnsi="Times New Roman" w:cs="Times New Roman"/>
          <w:sz w:val="18"/>
          <w:szCs w:val="18"/>
          <w:rtl/>
        </w:rPr>
        <w:t xml:space="preserve"> </w:t>
      </w:r>
    </w:p>
    <w:p w14:paraId="5BE3E661" w14:textId="77777777" w:rsidR="00B60259" w:rsidRPr="00B60259" w:rsidRDefault="00B60259" w:rsidP="00B60259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109FA71" w14:textId="77777777" w:rsidR="00B60259" w:rsidRPr="00B60259" w:rsidRDefault="00B60259" w:rsidP="00B602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2E74B5"/>
          <w:sz w:val="20"/>
          <w:szCs w:val="20"/>
        </w:rPr>
      </w:pPr>
    </w:p>
    <w:p w14:paraId="06D9ADC7" w14:textId="77777777" w:rsidR="00B60259" w:rsidRPr="00B60259" w:rsidRDefault="00B60259" w:rsidP="00B602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2E74B5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60259" w:rsidRPr="00B60259" w14:paraId="6A0A368C" w14:textId="77777777" w:rsidTr="0054732C">
        <w:tc>
          <w:tcPr>
            <w:tcW w:w="5000" w:type="pct"/>
            <w:tcBorders>
              <w:top w:val="single" w:sz="24" w:space="0" w:color="385623"/>
              <w:left w:val="nil"/>
              <w:bottom w:val="single" w:sz="24" w:space="0" w:color="385623"/>
              <w:right w:val="nil"/>
            </w:tcBorders>
            <w:shd w:val="clear" w:color="auto" w:fill="auto"/>
          </w:tcPr>
          <w:p w14:paraId="67EC4DE8" w14:textId="77777777" w:rsidR="00B60259" w:rsidRPr="00B60259" w:rsidRDefault="00B60259" w:rsidP="00B60259">
            <w:pPr>
              <w:widowControl w:val="0"/>
              <w:spacing w:after="0" w:line="240" w:lineRule="auto"/>
              <w:ind w:left="1173" w:hanging="117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60259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الملخص باللغة العربية</w:t>
            </w:r>
          </w:p>
          <w:p w14:paraId="6F75BA56" w14:textId="77777777" w:rsidR="00B60259" w:rsidRPr="00B60259" w:rsidRDefault="00B60259" w:rsidP="00B60259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B60259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المقدمة: 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العقم يعني 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عدم حدوث الحمل ل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لزوجين في سن الإنجاب بعد الجماع غير المحمي لمدة عام.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وتبلغ نسبة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انتشار 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العقم علي مستوي العالم 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12 ٪ إلى 15 ٪.</w:t>
            </w:r>
          </w:p>
          <w:p w14:paraId="127A5527" w14:textId="77777777" w:rsidR="00B60259" w:rsidRPr="00B60259" w:rsidRDefault="00B60259" w:rsidP="00B60259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B60259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الهدف من الدراسة: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تقييم التأثير المشترك لعدة سلوكيات نمطية [التمرين ، والتدخين ، والكحول ، والعادات الغذائية والإجهاد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(الضغط العصبي)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] على نتائج تقنيات الإنجاب المساعدة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.</w:t>
            </w:r>
          </w:p>
          <w:p w14:paraId="7A217FD2" w14:textId="77777777" w:rsidR="00B60259" w:rsidRPr="00B60259" w:rsidRDefault="00B60259" w:rsidP="00B60259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B60259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المرضي وطرق البحث: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شملت هذه الدراسة 700 مريض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يخضعون لحقن الحيوانات المنوية داخل 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السيتوبلازم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.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وقد أجاب 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المرضى على استبيان [استبيان أسلوب حياة 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بسيط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: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SLIQ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] 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تحليل العلاقة بين نمط الحياة مع نتائج دورات حقن الحيوانات المنوية داخل 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السيتوبلازم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. و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قد تم تقنين الاستبيان عن طريق 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المقارنة بين علامات 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SLIQ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كما تم قياسها بواسطة قالب التسجيلات مع النتائج التي تم الحصول عليها من خلال تقييم 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مُع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مى للمهنيين الصحيين للأسئلة. 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لقد حققنا معامل ارتباط قدره 0.77  بين 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نتائج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SLIQ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و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نتائج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ال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مهنيين.</w:t>
            </w:r>
          </w:p>
          <w:p w14:paraId="7231A681" w14:textId="77777777" w:rsidR="00B60259" w:rsidRPr="00B60259" w:rsidRDefault="00B60259" w:rsidP="00B60259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B60259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النتائج: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 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كان متوسط عدد البويضات 6.31 ± 5.5. و [73 ٪] من البويضات كانت ذات نوعية جيدة. وكان متوسط عدد الأجنة 3.22 ± 3.36 و 69.0 ٪ من نوعية جيدة. أخيرًا ،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قد تم الحمل لـ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399 مريضًا (57٪). 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ووجدت 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علاقة كبيرة بين 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نمط 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سلوكيات الحياة ونتائج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حقن الحيوانات المنوية داخل السيتوبلازم (الإخصاب المساعد)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. 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ووجد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ارتباط إيجابي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ذا دلالة إحصائية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بين [الدرجة الكلية وكل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من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جودة البويضات ، و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جودة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الأجنة واختبار الحمل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).</w:t>
            </w:r>
          </w:p>
          <w:p w14:paraId="75CD8F95" w14:textId="77777777" w:rsidR="00B60259" w:rsidRPr="00B60259" w:rsidRDefault="00B60259" w:rsidP="00B60259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B60259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الخلاصة: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 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أبرزت هذه الدراسة أن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نمط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سلوكيات الحياة يمكن أن </w:t>
            </w:r>
            <w:r w:rsidRPr="00B60259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ي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ؤثر سلبا على الصحة العامة والأداء الإنجابي</w:t>
            </w:r>
            <w:r w:rsidRPr="00B60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4DB7699" w14:textId="77777777" w:rsidR="00B60259" w:rsidRPr="00B60259" w:rsidRDefault="00B60259" w:rsidP="00B60259">
      <w:pPr>
        <w:widowControl w:val="0"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14:paraId="126187FA" w14:textId="77777777" w:rsidR="00B60259" w:rsidRPr="00B60259" w:rsidRDefault="00B60259" w:rsidP="00B60259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24"/>
          <w:szCs w:val="24"/>
          <w:rtl/>
        </w:rPr>
      </w:pPr>
    </w:p>
    <w:p w14:paraId="191B9BA5" w14:textId="77777777" w:rsidR="00B60259" w:rsidRPr="00B60259" w:rsidRDefault="00B60259" w:rsidP="00B60259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EG"/>
        </w:rPr>
      </w:pPr>
      <w:r w:rsidRPr="00B60259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الكلمات المفتاحية: </w:t>
      </w:r>
      <w:r w:rsidRPr="00B60259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التقنيات الإنجابية المساعدة، </w:t>
      </w:r>
      <w:r w:rsidRPr="00B60259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حقن الحيوانات المنوية داخل</w:t>
      </w:r>
      <w:r w:rsidRPr="00B60259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السيتوبلازم، التلقيح داخل الرحم، جودة الحياة،  </w:t>
      </w:r>
      <w:r w:rsidRPr="00B60259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استبيان أسلوب </w:t>
      </w:r>
      <w:r w:rsidRPr="00B60259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ال</w:t>
      </w:r>
      <w:r w:rsidRPr="00B60259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حياة </w:t>
      </w:r>
      <w:r w:rsidRPr="00B60259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البسيط.  </w:t>
      </w:r>
    </w:p>
    <w:p w14:paraId="532EB705" w14:textId="77777777" w:rsidR="00B60259" w:rsidRPr="00B60259" w:rsidRDefault="00B60259" w:rsidP="00B60259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20"/>
          <w:szCs w:val="20"/>
          <w:lang w:bidi="ar-EG"/>
        </w:rPr>
      </w:pPr>
      <w:r w:rsidRPr="00B60259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>هذه مقالة مفتوحة المصدر تحت رخصة المشاع الإبداعي (</w:t>
      </w:r>
      <w:r w:rsidRPr="00B60259">
        <w:rPr>
          <w:rFonts w:ascii="Times New Roman" w:eastAsia="Calibri" w:hAnsi="Times New Roman" w:cs="Times New Roman"/>
          <w:sz w:val="20"/>
          <w:szCs w:val="20"/>
          <w:lang w:bidi="ar-EG"/>
        </w:rPr>
        <w:t>CC BY</w:t>
      </w:r>
      <w:r w:rsidRPr="00B60259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) </w:t>
      </w:r>
      <w:r w:rsidRPr="00B60259">
        <w:rPr>
          <w:rFonts w:ascii="Times New Roman" w:eastAsia="Calibri" w:hAnsi="Times New Roman" w:cs="Times New Roman" w:hint="cs"/>
          <w:sz w:val="20"/>
          <w:szCs w:val="20"/>
          <w:rtl/>
          <w:lang w:bidi="ar-EG"/>
        </w:rPr>
        <w:t>الاصدار الثاني</w:t>
      </w:r>
      <w:r w:rsidRPr="00B60259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 </w:t>
      </w:r>
      <w:r w:rsidRPr="00B60259">
        <w:rPr>
          <w:rFonts w:ascii="Times New Roman" w:eastAsia="Calibri" w:hAnsi="Times New Roman" w:cs="Times New Roman"/>
          <w:sz w:val="20"/>
          <w:szCs w:val="20"/>
          <w:lang w:bidi="ar-EG"/>
        </w:rPr>
        <w:t>[https://creativecommons.org/licenses/by/2.0/]</w:t>
      </w:r>
    </w:p>
    <w:p w14:paraId="42302FDB" w14:textId="77777777" w:rsidR="00B60259" w:rsidRPr="00B60259" w:rsidRDefault="00B60259" w:rsidP="00B60259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20"/>
          <w:szCs w:val="20"/>
          <w:rtl/>
          <w:lang w:bidi="ar-EG"/>
        </w:rPr>
      </w:pPr>
      <w:r w:rsidRPr="00B60259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>يرجى الاستشهاد بهذه المقالة كالآتي:</w:t>
      </w:r>
    </w:p>
    <w:p w14:paraId="4DA8B3C2" w14:textId="77777777" w:rsidR="00B60259" w:rsidRPr="00B60259" w:rsidRDefault="00B60259" w:rsidP="00B60259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14:paraId="5C04F317" w14:textId="77777777" w:rsidR="00B60259" w:rsidRPr="00B60259" w:rsidRDefault="00B60259" w:rsidP="00B60259">
      <w:pPr>
        <w:widowControl w:val="0"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8"/>
          <w:szCs w:val="8"/>
        </w:rPr>
      </w:pPr>
      <w:bookmarkStart w:id="0" w:name="_GoBack"/>
      <w:bookmarkEnd w:id="0"/>
    </w:p>
    <w:sectPr w:rsidR="00B60259" w:rsidRPr="00B60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59"/>
    <w:rsid w:val="005B7681"/>
    <w:rsid w:val="009E5869"/>
    <w:rsid w:val="00B60259"/>
    <w:rsid w:val="00EB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D0D00"/>
  <w15:chartTrackingRefBased/>
  <w15:docId w15:val="{9ACD3C4C-A3A1-4F14-AD88-490EAEC6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Mahmoud</dc:creator>
  <cp:keywords/>
  <dc:description/>
  <cp:lastModifiedBy>Dr Mahmoud</cp:lastModifiedBy>
  <cp:revision>1</cp:revision>
  <dcterms:created xsi:type="dcterms:W3CDTF">2020-02-09T21:35:00Z</dcterms:created>
  <dcterms:modified xsi:type="dcterms:W3CDTF">2020-02-09T21:35:00Z</dcterms:modified>
</cp:coreProperties>
</file>