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FED3E" w14:textId="77777777" w:rsidR="00F90C93" w:rsidRPr="00F90C93" w:rsidRDefault="00F90C93" w:rsidP="00F90C93">
      <w:pPr>
        <w:widowControl w:val="0"/>
        <w:bidi/>
        <w:spacing w:after="0" w:line="240" w:lineRule="auto"/>
        <w:jc w:val="both"/>
        <w:rPr>
          <w:rFonts w:ascii="Times New Roman" w:eastAsia="Calibri" w:hAnsi="Times New Roman" w:cs="Times New Roman"/>
          <w:b/>
          <w:bCs/>
          <w:sz w:val="24"/>
          <w:szCs w:val="24"/>
          <w:rtl/>
        </w:rPr>
      </w:pPr>
      <w:r w:rsidRPr="00F90C93">
        <w:rPr>
          <w:rFonts w:ascii="Times New Roman" w:eastAsia="Calibri" w:hAnsi="Times New Roman" w:cs="Times New Roman"/>
          <w:b/>
          <w:bCs/>
          <w:sz w:val="24"/>
          <w:szCs w:val="24"/>
          <w:rtl/>
        </w:rPr>
        <w:t xml:space="preserve">المجلة الدولية للفنون الطبية، المجلد الثاني، العدد الأول، يناير 2020، الصفحات 247- 252. </w:t>
      </w:r>
    </w:p>
    <w:tbl>
      <w:tblPr>
        <w:tblW w:w="5000" w:type="pct"/>
        <w:tblBorders>
          <w:top w:val="thinThickSmallGap" w:sz="24" w:space="0" w:color="538135"/>
          <w:bottom w:val="thinThickSmallGap" w:sz="24" w:space="0" w:color="538135"/>
        </w:tblBorders>
        <w:tblLook w:val="04A0" w:firstRow="1" w:lastRow="0" w:firstColumn="1" w:lastColumn="0" w:noHBand="0" w:noVBand="1"/>
      </w:tblPr>
      <w:tblGrid>
        <w:gridCol w:w="1937"/>
        <w:gridCol w:w="5592"/>
        <w:gridCol w:w="1831"/>
      </w:tblGrid>
      <w:tr w:rsidR="00F90C93" w:rsidRPr="00F90C93" w14:paraId="1CB892A0" w14:textId="77777777" w:rsidTr="0054732C">
        <w:trPr>
          <w:trHeight w:val="1961"/>
        </w:trPr>
        <w:tc>
          <w:tcPr>
            <w:tcW w:w="1035" w:type="pct"/>
            <w:shd w:val="clear" w:color="auto" w:fill="auto"/>
            <w:vAlign w:val="center"/>
          </w:tcPr>
          <w:p w14:paraId="596D3B90" w14:textId="77777777" w:rsidR="00F90C93" w:rsidRPr="00F90C93" w:rsidRDefault="00F90C93" w:rsidP="00F90C93">
            <w:pPr>
              <w:widowControl w:val="0"/>
              <w:spacing w:after="0" w:line="240" w:lineRule="auto"/>
              <w:jc w:val="center"/>
              <w:rPr>
                <w:rFonts w:ascii="Times New Roman" w:eastAsia="Calibri" w:hAnsi="Times New Roman" w:cs="Times New Roman"/>
                <w:sz w:val="24"/>
                <w:szCs w:val="24"/>
              </w:rPr>
            </w:pPr>
            <w:r w:rsidRPr="00F90C93">
              <w:rPr>
                <w:rFonts w:ascii="Times New Roman" w:eastAsia="Calibri" w:hAnsi="Times New Roman" w:cs="Times New Roman"/>
                <w:noProof/>
                <w:sz w:val="24"/>
                <w:szCs w:val="24"/>
              </w:rPr>
              <w:drawing>
                <wp:inline distT="0" distB="0" distL="0" distR="0" wp14:anchorId="0C30F89F" wp14:editId="4DBEB185">
                  <wp:extent cx="1054735" cy="1123627"/>
                  <wp:effectExtent l="0" t="0" r="0" b="635"/>
                  <wp:docPr id="26" name="Picture 1" descr="F:\IJMA-2019\covers\1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JMA-2019\covers\111.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65113" cy="1134683"/>
                          </a:xfrm>
                          <a:prstGeom prst="rect">
                            <a:avLst/>
                          </a:prstGeom>
                          <a:noFill/>
                          <a:ln>
                            <a:noFill/>
                          </a:ln>
                        </pic:spPr>
                      </pic:pic>
                    </a:graphicData>
                  </a:graphic>
                </wp:inline>
              </w:drawing>
            </w:r>
          </w:p>
        </w:tc>
        <w:tc>
          <w:tcPr>
            <w:tcW w:w="2987" w:type="pct"/>
            <w:shd w:val="clear" w:color="auto" w:fill="auto"/>
          </w:tcPr>
          <w:p w14:paraId="4E92ED8F" w14:textId="77777777" w:rsidR="00F90C93" w:rsidRPr="00F90C93" w:rsidRDefault="00F90C93" w:rsidP="00F90C93">
            <w:pPr>
              <w:widowControl w:val="0"/>
              <w:spacing w:after="0" w:line="240" w:lineRule="auto"/>
              <w:jc w:val="both"/>
              <w:rPr>
                <w:rFonts w:ascii="Times New Roman" w:eastAsia="Calibri" w:hAnsi="Times New Roman" w:cs="Times New Roman"/>
                <w:sz w:val="24"/>
                <w:szCs w:val="24"/>
              </w:rPr>
            </w:pPr>
          </w:p>
          <w:p w14:paraId="75B07684" w14:textId="77777777" w:rsidR="00F90C93" w:rsidRPr="00F90C93" w:rsidRDefault="00F90C93" w:rsidP="00F90C93">
            <w:pPr>
              <w:widowControl w:val="0"/>
              <w:spacing w:after="0" w:line="240" w:lineRule="auto"/>
              <w:jc w:val="center"/>
              <w:rPr>
                <w:rFonts w:ascii="Times New Roman" w:eastAsia="Calibri" w:hAnsi="Times New Roman" w:cs="Times New Roman"/>
                <w:sz w:val="24"/>
                <w:szCs w:val="24"/>
                <w:rtl/>
                <w:lang w:bidi="ar-EG"/>
              </w:rPr>
            </w:pPr>
            <w:r w:rsidRPr="00F90C93">
              <w:rPr>
                <w:rFonts w:ascii="Times New Roman" w:eastAsia="Calibri" w:hAnsi="Times New Roman" w:cs="Times New Roman"/>
                <w:sz w:val="24"/>
                <w:szCs w:val="24"/>
                <w:rtl/>
                <w:lang w:bidi="ar-EG"/>
              </w:rPr>
              <w:t xml:space="preserve">متاح علي الموقع الالكتروني للمجلة </w:t>
            </w:r>
          </w:p>
          <w:p w14:paraId="0DBF918E" w14:textId="77777777" w:rsidR="00F90C93" w:rsidRPr="00F90C93" w:rsidRDefault="00F90C93" w:rsidP="00F90C93">
            <w:pPr>
              <w:widowControl w:val="0"/>
              <w:spacing w:after="0" w:line="240" w:lineRule="auto"/>
              <w:jc w:val="center"/>
              <w:rPr>
                <w:rFonts w:ascii="Times New Roman" w:eastAsia="Calibri" w:hAnsi="Times New Roman" w:cs="Times New Roman"/>
                <w:sz w:val="24"/>
                <w:szCs w:val="24"/>
              </w:rPr>
            </w:pPr>
            <w:r w:rsidRPr="00F90C93">
              <w:rPr>
                <w:rFonts w:ascii="Times New Roman" w:eastAsia="Calibri" w:hAnsi="Times New Roman" w:cs="Times New Roman"/>
                <w:sz w:val="24"/>
                <w:szCs w:val="24"/>
              </w:rPr>
              <w:t>https://ijma.journals.ekb.eg/</w:t>
            </w:r>
          </w:p>
          <w:p w14:paraId="093FA1C5" w14:textId="77777777" w:rsidR="00F90C93" w:rsidRPr="00F90C93" w:rsidRDefault="00F90C93" w:rsidP="00F90C93">
            <w:pPr>
              <w:widowControl w:val="0"/>
              <w:spacing w:after="0" w:line="240" w:lineRule="auto"/>
              <w:jc w:val="center"/>
              <w:rPr>
                <w:rFonts w:ascii="Times New Roman" w:eastAsia="Calibri" w:hAnsi="Times New Roman" w:cs="Times New Roman"/>
                <w:sz w:val="24"/>
                <w:szCs w:val="24"/>
              </w:rPr>
            </w:pPr>
          </w:p>
        </w:tc>
        <w:tc>
          <w:tcPr>
            <w:tcW w:w="978" w:type="pct"/>
            <w:shd w:val="clear" w:color="auto" w:fill="auto"/>
            <w:vAlign w:val="center"/>
          </w:tcPr>
          <w:p w14:paraId="692DCA58" w14:textId="77777777" w:rsidR="00F90C93" w:rsidRPr="00F90C93" w:rsidRDefault="00F90C93" w:rsidP="00F90C93">
            <w:pPr>
              <w:widowControl w:val="0"/>
              <w:spacing w:after="0" w:line="240" w:lineRule="auto"/>
              <w:jc w:val="center"/>
              <w:rPr>
                <w:rFonts w:ascii="Times New Roman" w:eastAsia="Calibri" w:hAnsi="Times New Roman" w:cs="Times New Roman"/>
                <w:sz w:val="24"/>
                <w:szCs w:val="24"/>
              </w:rPr>
            </w:pPr>
            <w:r w:rsidRPr="00F90C93">
              <w:rPr>
                <w:rFonts w:ascii="Times New Roman" w:eastAsia="Calibri" w:hAnsi="Times New Roman" w:cs="Times New Roman"/>
                <w:noProof/>
                <w:sz w:val="24"/>
                <w:szCs w:val="24"/>
              </w:rPr>
              <w:drawing>
                <wp:inline distT="0" distB="0" distL="0" distR="0" wp14:anchorId="27AD1947" wp14:editId="36AF8A17">
                  <wp:extent cx="948582" cy="1162060"/>
                  <wp:effectExtent l="0" t="0" r="4445" b="0"/>
                  <wp:docPr id="27" name="Picture 27" descr="F:\IJMA-2019\imhot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JMA-2019\imhoteb.jpg"/>
                          <pic:cNvPicPr>
                            <a:picLocks noChangeAspect="1" noChangeArrowheads="1"/>
                          </pic:cNvPicPr>
                        </pic:nvPicPr>
                        <pic:blipFill>
                          <a:blip r:embed="rId5" cstate="print">
                            <a:extLst>
                              <a:ext uri="{BEBA8EAE-BF5A-486C-A8C5-ECC9F3942E4B}">
                                <a14:imgProps xmlns:a14="http://schemas.microsoft.com/office/drawing/2010/main">
                                  <a14:imgLayer r:embed="rId6">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978333" cy="1198506"/>
                          </a:xfrm>
                          <a:prstGeom prst="rect">
                            <a:avLst/>
                          </a:prstGeom>
                          <a:noFill/>
                          <a:ln>
                            <a:noFill/>
                          </a:ln>
                        </pic:spPr>
                      </pic:pic>
                    </a:graphicData>
                  </a:graphic>
                </wp:inline>
              </w:drawing>
            </w:r>
          </w:p>
        </w:tc>
      </w:tr>
    </w:tbl>
    <w:p w14:paraId="6FDDB2E1" w14:textId="77777777" w:rsidR="00F90C93" w:rsidRPr="00F90C93" w:rsidRDefault="00F90C93" w:rsidP="00F90C93">
      <w:pPr>
        <w:widowControl w:val="0"/>
        <w:bidi/>
        <w:spacing w:after="0" w:line="240" w:lineRule="auto"/>
        <w:rPr>
          <w:rFonts w:ascii="Times New Roman" w:eastAsia="Calibri" w:hAnsi="Times New Roman" w:cs="Times New Roman"/>
          <w:b/>
          <w:bCs/>
          <w:color w:val="002060"/>
          <w:sz w:val="24"/>
          <w:szCs w:val="24"/>
        </w:rPr>
      </w:pPr>
      <w:r w:rsidRPr="00F90C93">
        <w:rPr>
          <w:rFonts w:ascii="Times New Roman" w:eastAsia="Calibri" w:hAnsi="Times New Roman" w:cs="Times New Roman"/>
          <w:b/>
          <w:bCs/>
          <w:color w:val="002060"/>
          <w:sz w:val="24"/>
          <w:szCs w:val="24"/>
          <w:rtl/>
        </w:rPr>
        <w:t>مقالة أصيلة</w:t>
      </w:r>
    </w:p>
    <w:p w14:paraId="272448C4" w14:textId="77777777" w:rsidR="00F90C93" w:rsidRPr="00F90C93" w:rsidRDefault="00F90C93" w:rsidP="00F90C93">
      <w:pPr>
        <w:widowControl w:val="0"/>
        <w:spacing w:after="0" w:line="240" w:lineRule="auto"/>
        <w:jc w:val="center"/>
        <w:rPr>
          <w:rFonts w:ascii="Times New Roman" w:eastAsia="Calibri" w:hAnsi="Times New Roman" w:cs="Times New Roman"/>
          <w:b/>
          <w:bCs/>
          <w:sz w:val="24"/>
          <w:szCs w:val="24"/>
        </w:rPr>
      </w:pPr>
    </w:p>
    <w:p w14:paraId="360857C1" w14:textId="77777777" w:rsidR="00F90C93" w:rsidRPr="00F90C93" w:rsidRDefault="00F90C93" w:rsidP="00F90C93">
      <w:pPr>
        <w:widowControl w:val="0"/>
        <w:spacing w:after="0" w:line="240" w:lineRule="auto"/>
        <w:jc w:val="center"/>
        <w:rPr>
          <w:rFonts w:ascii="Times New Roman" w:eastAsia="Calibri" w:hAnsi="Times New Roman" w:cs="Times New Roman"/>
          <w:b/>
          <w:bCs/>
          <w:sz w:val="32"/>
          <w:szCs w:val="32"/>
          <w:rtl/>
          <w:lang w:bidi="ar-EG"/>
        </w:rPr>
      </w:pPr>
      <w:r w:rsidRPr="00F90C93">
        <w:rPr>
          <w:rFonts w:ascii="Times New Roman" w:eastAsia="Calibri" w:hAnsi="Times New Roman" w:cs="Times New Roman" w:hint="cs"/>
          <w:b/>
          <w:bCs/>
          <w:sz w:val="32"/>
          <w:szCs w:val="32"/>
          <w:rtl/>
          <w:lang w:bidi="ar-EG"/>
        </w:rPr>
        <w:t>مقارنه</w:t>
      </w:r>
      <w:r w:rsidRPr="00F90C93">
        <w:rPr>
          <w:rFonts w:ascii="Times New Roman" w:eastAsia="Calibri" w:hAnsi="Times New Roman" w:cs="Times New Roman"/>
          <w:b/>
          <w:bCs/>
          <w:sz w:val="32"/>
          <w:szCs w:val="32"/>
          <w:rtl/>
          <w:lang w:bidi="ar-EG"/>
        </w:rPr>
        <w:t xml:space="preserve"> </w:t>
      </w:r>
      <w:r w:rsidRPr="00F90C93">
        <w:rPr>
          <w:rFonts w:ascii="Times New Roman" w:eastAsia="Calibri" w:hAnsi="Times New Roman" w:cs="Times New Roman" w:hint="cs"/>
          <w:b/>
          <w:bCs/>
          <w:sz w:val="32"/>
          <w:szCs w:val="32"/>
          <w:rtl/>
          <w:lang w:bidi="ar-EG"/>
        </w:rPr>
        <w:t>بين</w:t>
      </w:r>
      <w:r w:rsidRPr="00F90C93">
        <w:rPr>
          <w:rFonts w:ascii="Times New Roman" w:eastAsia="Calibri" w:hAnsi="Times New Roman" w:cs="Times New Roman"/>
          <w:b/>
          <w:bCs/>
          <w:sz w:val="32"/>
          <w:szCs w:val="32"/>
          <w:rtl/>
          <w:lang w:bidi="ar-EG"/>
        </w:rPr>
        <w:t xml:space="preserve"> </w:t>
      </w:r>
      <w:r w:rsidRPr="00F90C93">
        <w:rPr>
          <w:rFonts w:ascii="Times New Roman" w:eastAsia="Calibri" w:hAnsi="Times New Roman" w:cs="Times New Roman" w:hint="cs"/>
          <w:b/>
          <w:bCs/>
          <w:sz w:val="32"/>
          <w:szCs w:val="32"/>
          <w:rtl/>
          <w:lang w:bidi="ar-EG"/>
        </w:rPr>
        <w:t>أحادي</w:t>
      </w:r>
      <w:r w:rsidRPr="00F90C93">
        <w:rPr>
          <w:rFonts w:ascii="Times New Roman" w:eastAsia="Calibri" w:hAnsi="Times New Roman" w:cs="Times New Roman"/>
          <w:b/>
          <w:bCs/>
          <w:sz w:val="32"/>
          <w:szCs w:val="32"/>
          <w:rtl/>
          <w:lang w:bidi="ar-EG"/>
        </w:rPr>
        <w:t xml:space="preserve"> </w:t>
      </w:r>
      <w:r w:rsidRPr="00F90C93">
        <w:rPr>
          <w:rFonts w:ascii="Times New Roman" w:eastAsia="Calibri" w:hAnsi="Times New Roman" w:cs="Times New Roman" w:hint="cs"/>
          <w:b/>
          <w:bCs/>
          <w:sz w:val="32"/>
          <w:szCs w:val="32"/>
          <w:rtl/>
          <w:lang w:bidi="ar-EG"/>
        </w:rPr>
        <w:t>وثنائي</w:t>
      </w:r>
      <w:r w:rsidRPr="00F90C93">
        <w:rPr>
          <w:rFonts w:ascii="Times New Roman" w:eastAsia="Calibri" w:hAnsi="Times New Roman" w:cs="Times New Roman"/>
          <w:b/>
          <w:bCs/>
          <w:sz w:val="32"/>
          <w:szCs w:val="32"/>
          <w:rtl/>
          <w:lang w:bidi="ar-EG"/>
        </w:rPr>
        <w:t xml:space="preserve"> </w:t>
      </w:r>
      <w:r w:rsidRPr="00F90C93">
        <w:rPr>
          <w:rFonts w:ascii="Times New Roman" w:eastAsia="Calibri" w:hAnsi="Times New Roman" w:cs="Times New Roman" w:hint="cs"/>
          <w:b/>
          <w:bCs/>
          <w:sz w:val="32"/>
          <w:szCs w:val="32"/>
          <w:rtl/>
          <w:lang w:bidi="ar-EG"/>
        </w:rPr>
        <w:t>تثبيت</w:t>
      </w:r>
      <w:r w:rsidRPr="00F90C93">
        <w:rPr>
          <w:rFonts w:ascii="Times New Roman" w:eastAsia="Calibri" w:hAnsi="Times New Roman" w:cs="Times New Roman"/>
          <w:b/>
          <w:bCs/>
          <w:sz w:val="32"/>
          <w:szCs w:val="32"/>
          <w:rtl/>
          <w:lang w:bidi="ar-EG"/>
        </w:rPr>
        <w:t xml:space="preserve"> </w:t>
      </w:r>
      <w:r w:rsidRPr="00F90C93">
        <w:rPr>
          <w:rFonts w:ascii="Times New Roman" w:eastAsia="Calibri" w:hAnsi="Times New Roman" w:cs="Times New Roman" w:hint="cs"/>
          <w:b/>
          <w:bCs/>
          <w:sz w:val="32"/>
          <w:szCs w:val="32"/>
          <w:rtl/>
          <w:lang w:bidi="ar-EG"/>
        </w:rPr>
        <w:t>الرباط</w:t>
      </w:r>
      <w:r w:rsidRPr="00F90C93">
        <w:rPr>
          <w:rFonts w:ascii="Times New Roman" w:eastAsia="Calibri" w:hAnsi="Times New Roman" w:cs="Times New Roman"/>
          <w:b/>
          <w:bCs/>
          <w:sz w:val="32"/>
          <w:szCs w:val="32"/>
          <w:rtl/>
          <w:lang w:bidi="ar-EG"/>
        </w:rPr>
        <w:t xml:space="preserve"> </w:t>
      </w:r>
      <w:r w:rsidRPr="00F90C93">
        <w:rPr>
          <w:rFonts w:ascii="Times New Roman" w:eastAsia="Calibri" w:hAnsi="Times New Roman" w:cs="Times New Roman" w:hint="cs"/>
          <w:b/>
          <w:bCs/>
          <w:sz w:val="32"/>
          <w:szCs w:val="32"/>
          <w:rtl/>
          <w:lang w:bidi="ar-EG"/>
        </w:rPr>
        <w:t>العجزي في علاج سقوط قبو الرحم</w:t>
      </w:r>
    </w:p>
    <w:p w14:paraId="791B44B4" w14:textId="77777777" w:rsidR="00F90C93" w:rsidRPr="00F90C93" w:rsidRDefault="00F90C93" w:rsidP="00F90C93">
      <w:pPr>
        <w:widowControl w:val="0"/>
        <w:spacing w:after="0" w:line="240" w:lineRule="auto"/>
        <w:jc w:val="center"/>
        <w:rPr>
          <w:rFonts w:ascii="Times New Roman" w:eastAsia="Calibri" w:hAnsi="Times New Roman" w:cs="Times New Roman"/>
          <w:b/>
          <w:bCs/>
          <w:sz w:val="26"/>
          <w:szCs w:val="26"/>
          <w:rtl/>
          <w:lang w:bidi="ar-EG"/>
        </w:rPr>
      </w:pPr>
      <w:r w:rsidRPr="00F90C93">
        <w:rPr>
          <w:rFonts w:ascii="Times New Roman" w:eastAsia="Calibri" w:hAnsi="Times New Roman" w:cs="Times New Roman" w:hint="cs"/>
          <w:b/>
          <w:bCs/>
          <w:sz w:val="26"/>
          <w:szCs w:val="26"/>
          <w:rtl/>
          <w:lang w:bidi="ar-EG"/>
        </w:rPr>
        <w:t xml:space="preserve">محمود صلاح محمود </w:t>
      </w:r>
    </w:p>
    <w:p w14:paraId="26279312" w14:textId="77777777" w:rsidR="00F90C93" w:rsidRPr="00F90C93" w:rsidRDefault="00F90C93" w:rsidP="00F90C93">
      <w:pPr>
        <w:widowControl w:val="0"/>
        <w:spacing w:after="0" w:line="240" w:lineRule="auto"/>
        <w:jc w:val="right"/>
        <w:rPr>
          <w:rFonts w:ascii="Times New Roman" w:eastAsia="Calibri" w:hAnsi="Times New Roman" w:cs="Times New Roman"/>
          <w:sz w:val="24"/>
          <w:szCs w:val="24"/>
          <w:rtl/>
          <w:lang w:bidi="ar-EG"/>
        </w:rPr>
      </w:pPr>
      <w:r w:rsidRPr="00F90C93">
        <w:rPr>
          <w:rFonts w:ascii="Times New Roman" w:eastAsia="Calibri" w:hAnsi="Times New Roman" w:cs="Times New Roman" w:hint="cs"/>
          <w:sz w:val="24"/>
          <w:szCs w:val="24"/>
          <w:rtl/>
          <w:lang w:bidi="ar-EG"/>
        </w:rPr>
        <w:t>قسم التوليد وأمراض النساء، كلية الطب بدمياط، جامعة الأزهر، مصر</w:t>
      </w:r>
    </w:p>
    <w:p w14:paraId="5741DFBF" w14:textId="77777777" w:rsidR="00F90C93" w:rsidRPr="00F90C93" w:rsidRDefault="00F90C93" w:rsidP="00F90C93">
      <w:pPr>
        <w:widowControl w:val="0"/>
        <w:spacing w:after="0" w:line="240" w:lineRule="auto"/>
        <w:jc w:val="center"/>
        <w:rPr>
          <w:rFonts w:ascii="Times New Roman" w:eastAsia="Calibri" w:hAnsi="Times New Roman" w:cs="Times New Roman"/>
          <w:b/>
          <w:bCs/>
          <w:sz w:val="28"/>
          <w:szCs w:val="28"/>
          <w:lang w:bidi="ar-EG"/>
        </w:rPr>
      </w:pPr>
    </w:p>
    <w:p w14:paraId="153183CC" w14:textId="77777777" w:rsidR="00F90C93" w:rsidRPr="00F90C93" w:rsidRDefault="00F90C93" w:rsidP="00F90C93">
      <w:pPr>
        <w:widowControl w:val="0"/>
        <w:spacing w:after="0" w:line="240" w:lineRule="auto"/>
        <w:jc w:val="center"/>
        <w:rPr>
          <w:rFonts w:ascii="Times New Roman" w:eastAsia="Calibri" w:hAnsi="Times New Roman" w:cs="Times New Roman"/>
          <w:sz w:val="24"/>
          <w:szCs w:val="24"/>
        </w:rPr>
      </w:pPr>
    </w:p>
    <w:p w14:paraId="2799E1AF" w14:textId="77777777" w:rsidR="00F90C93" w:rsidRPr="00F90C93" w:rsidRDefault="00F90C93" w:rsidP="00F90C93">
      <w:pPr>
        <w:widowControl w:val="0"/>
        <w:spacing w:after="0" w:line="240" w:lineRule="auto"/>
        <w:jc w:val="both"/>
        <w:rPr>
          <w:rFonts w:ascii="Times New Roman" w:eastAsia="Calibri" w:hAnsi="Times New Roman" w:cs="Times New Roman"/>
          <w:sz w:val="2"/>
          <w:szCs w:val="2"/>
        </w:rPr>
      </w:pPr>
    </w:p>
    <w:p w14:paraId="5573AF5E" w14:textId="77777777" w:rsidR="00F90C93" w:rsidRPr="00F90C93" w:rsidRDefault="00F90C93" w:rsidP="00F90C93">
      <w:pPr>
        <w:widowControl w:val="0"/>
        <w:bidi/>
        <w:spacing w:after="0" w:line="240" w:lineRule="auto"/>
        <w:jc w:val="both"/>
        <w:rPr>
          <w:rFonts w:ascii="Times New Roman" w:eastAsia="Calibri" w:hAnsi="Times New Roman" w:cs="Times New Roman"/>
          <w:b/>
          <w:bCs/>
          <w:sz w:val="20"/>
          <w:szCs w:val="20"/>
          <w:rtl/>
        </w:rPr>
      </w:pPr>
      <w:r w:rsidRPr="00F90C93">
        <w:rPr>
          <w:rFonts w:ascii="Times New Roman" w:eastAsia="Calibri" w:hAnsi="Times New Roman" w:cs="Times New Roman"/>
          <w:b/>
          <w:bCs/>
          <w:sz w:val="20"/>
          <w:szCs w:val="20"/>
          <w:rtl/>
        </w:rPr>
        <w:t xml:space="preserve">البريد الالكتروني: </w:t>
      </w:r>
      <w:hyperlink r:id="rId7" w:history="1">
        <w:r w:rsidRPr="00F90C93">
          <w:rPr>
            <w:rFonts w:ascii="Times New Roman" w:eastAsia="Calibri" w:hAnsi="Times New Roman" w:cs="Times New Roman"/>
            <w:b/>
            <w:bCs/>
            <w:color w:val="0563C1"/>
            <w:sz w:val="20"/>
            <w:szCs w:val="20"/>
            <w:u w:val="single"/>
          </w:rPr>
          <w:t>dr.m.s.rady@domazhermedicine.edu.eg</w:t>
        </w:r>
      </w:hyperlink>
    </w:p>
    <w:p w14:paraId="521B9D36" w14:textId="77777777" w:rsidR="00F90C93" w:rsidRPr="00F90C93" w:rsidRDefault="00F90C93" w:rsidP="00F90C93">
      <w:pPr>
        <w:bidi/>
        <w:spacing w:after="0" w:line="240" w:lineRule="auto"/>
        <w:jc w:val="both"/>
        <w:rPr>
          <w:rFonts w:ascii="Times New Roman" w:eastAsia="Calibri" w:hAnsi="Times New Roman" w:cs="Times New Roman"/>
          <w:b/>
          <w:bCs/>
          <w:sz w:val="16"/>
          <w:szCs w:val="16"/>
          <w:rtl/>
        </w:rPr>
      </w:pPr>
      <w:r w:rsidRPr="00F90C93">
        <w:rPr>
          <w:rFonts w:ascii="Times New Roman" w:eastAsia="Calibri" w:hAnsi="Times New Roman" w:cs="Times New Roman"/>
          <w:sz w:val="20"/>
          <w:szCs w:val="20"/>
          <w:rtl/>
          <w:lang w:bidi="ar-EG"/>
        </w:rPr>
        <w:t xml:space="preserve">المعرف الرقمي للمقالة: </w:t>
      </w:r>
      <w:r w:rsidRPr="00F90C93">
        <w:rPr>
          <w:rFonts w:ascii="Times New Roman" w:eastAsia="Calibri" w:hAnsi="Times New Roman" w:cs="Times New Roman"/>
          <w:sz w:val="20"/>
          <w:szCs w:val="20"/>
          <w:lang w:bidi="ar-EG"/>
        </w:rPr>
        <w:t>10.21608/ijma.2020.20302.1048</w:t>
      </w:r>
    </w:p>
    <w:p w14:paraId="086B0852" w14:textId="77777777" w:rsidR="00F90C93" w:rsidRPr="00F90C93" w:rsidRDefault="00F90C93" w:rsidP="00F90C93">
      <w:pPr>
        <w:bidi/>
        <w:spacing w:after="0" w:line="240" w:lineRule="auto"/>
        <w:jc w:val="both"/>
        <w:rPr>
          <w:rFonts w:ascii="Times New Roman" w:eastAsia="Calibri" w:hAnsi="Times New Roman" w:cs="Times New Roman"/>
          <w:sz w:val="20"/>
          <w:szCs w:val="20"/>
        </w:rPr>
      </w:pPr>
      <w:r w:rsidRPr="00F90C93">
        <w:rPr>
          <w:rFonts w:ascii="Times New Roman" w:eastAsia="Calibri" w:hAnsi="Times New Roman" w:cs="Times New Roman"/>
          <w:sz w:val="18"/>
          <w:szCs w:val="18"/>
          <w:rtl/>
        </w:rPr>
        <w:t xml:space="preserve">تاريخ الاستلام: </w:t>
      </w:r>
      <w:r w:rsidRPr="00F90C93">
        <w:rPr>
          <w:rFonts w:ascii="Times New Roman" w:eastAsia="Calibri" w:hAnsi="Times New Roman" w:cs="Times New Roman" w:hint="cs"/>
          <w:sz w:val="18"/>
          <w:szCs w:val="18"/>
          <w:rtl/>
        </w:rPr>
        <w:t xml:space="preserve">29 -11 -2019، تاريخ المراجعة: 6-1-2020، تاريخ القبول للنشر 6-1-2020، تاريخ النشر علي الموقع الالكتروني 7-1- 2020.  </w:t>
      </w:r>
    </w:p>
    <w:p w14:paraId="43E91983" w14:textId="7C27E1A5" w:rsidR="00F90C93" w:rsidRPr="00F90C93" w:rsidRDefault="00F90C93" w:rsidP="00F90C93">
      <w:pPr>
        <w:widowControl w:val="0"/>
        <w:spacing w:after="0" w:line="240" w:lineRule="auto"/>
        <w:jc w:val="both"/>
        <w:rPr>
          <w:rFonts w:ascii="Times New Roman" w:eastAsia="Calibri" w:hAnsi="Times New Roman" w:cs="Times New Roman"/>
          <w:sz w:val="18"/>
          <w:szCs w:val="18"/>
          <w:vertAlign w:val="superscript"/>
          <w:rtl/>
          <w:lang w:bidi="ar-EG"/>
        </w:rPr>
      </w:pPr>
    </w:p>
    <w:p w14:paraId="60847D65" w14:textId="77777777" w:rsidR="00F90C93" w:rsidRPr="00F90C93" w:rsidRDefault="00F90C93" w:rsidP="00F90C93">
      <w:pPr>
        <w:widowControl w:val="0"/>
        <w:spacing w:after="0" w:line="240" w:lineRule="auto"/>
        <w:jc w:val="both"/>
        <w:rPr>
          <w:rFonts w:ascii="Times New Roman" w:eastAsia="Calibri" w:hAnsi="Times New Roman" w:cs="Times New Roman"/>
          <w:color w:val="2E74B5"/>
          <w:sz w:val="20"/>
          <w:szCs w:val="20"/>
        </w:rPr>
      </w:pPr>
      <w:r w:rsidRPr="00F90C93">
        <w:rPr>
          <w:rFonts w:ascii="Times New Roman" w:eastAsia="Calibri" w:hAnsi="Times New Roman" w:cs="Times New Roman"/>
          <w:sz w:val="18"/>
          <w:szCs w:val="18"/>
        </w:rPr>
        <w:t xml:space="preserve"> </w:t>
      </w:r>
    </w:p>
    <w:p w14:paraId="55CB7E7B" w14:textId="77777777" w:rsidR="00F90C93" w:rsidRPr="00F90C93" w:rsidRDefault="00F90C93" w:rsidP="00F90C93">
      <w:pPr>
        <w:widowControl w:val="0"/>
        <w:spacing w:after="0" w:line="240" w:lineRule="auto"/>
        <w:jc w:val="both"/>
        <w:rPr>
          <w:rFonts w:ascii="Times New Roman" w:eastAsia="Calibri" w:hAnsi="Times New Roman" w:cs="Times New Roman"/>
          <w:color w:val="2E74B5"/>
          <w:sz w:val="20"/>
          <w:szCs w:val="20"/>
        </w:rPr>
      </w:pPr>
    </w:p>
    <w:p w14:paraId="7AC01902" w14:textId="77777777" w:rsidR="00F90C93" w:rsidRPr="00F90C93" w:rsidRDefault="00F90C93" w:rsidP="00F90C93">
      <w:pPr>
        <w:widowControl w:val="0"/>
        <w:spacing w:after="0" w:line="240" w:lineRule="auto"/>
        <w:jc w:val="both"/>
        <w:rPr>
          <w:rFonts w:ascii="Times New Roman" w:eastAsia="Calibri" w:hAnsi="Times New Roman" w:cs="Times New Roman"/>
          <w:color w:val="2E74B5"/>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F90C93" w:rsidRPr="00F90C93" w14:paraId="068BCF73" w14:textId="77777777" w:rsidTr="0054732C">
        <w:tc>
          <w:tcPr>
            <w:tcW w:w="5000" w:type="pct"/>
            <w:tcBorders>
              <w:top w:val="single" w:sz="24" w:space="0" w:color="385623"/>
              <w:left w:val="nil"/>
              <w:bottom w:val="single" w:sz="24" w:space="0" w:color="385623"/>
              <w:right w:val="nil"/>
            </w:tcBorders>
            <w:shd w:val="clear" w:color="auto" w:fill="auto"/>
          </w:tcPr>
          <w:p w14:paraId="368C6A3F" w14:textId="77777777" w:rsidR="00F90C93" w:rsidRPr="00F90C93" w:rsidRDefault="00F90C93" w:rsidP="00F90C93">
            <w:pPr>
              <w:widowControl w:val="0"/>
              <w:spacing w:after="0" w:line="240" w:lineRule="auto"/>
              <w:ind w:left="1173" w:hanging="1173"/>
              <w:jc w:val="center"/>
              <w:rPr>
                <w:rFonts w:ascii="Times New Roman" w:eastAsia="Calibri" w:hAnsi="Times New Roman" w:cs="Times New Roman"/>
                <w:b/>
                <w:bCs/>
                <w:sz w:val="24"/>
                <w:szCs w:val="24"/>
                <w:rtl/>
              </w:rPr>
            </w:pPr>
            <w:r w:rsidRPr="00F90C93">
              <w:rPr>
                <w:rFonts w:ascii="Times New Roman" w:eastAsia="Calibri" w:hAnsi="Times New Roman" w:cs="Times New Roman" w:hint="cs"/>
                <w:b/>
                <w:bCs/>
                <w:sz w:val="24"/>
                <w:szCs w:val="24"/>
                <w:rtl/>
              </w:rPr>
              <w:t>الملخص باللغة العربية</w:t>
            </w:r>
          </w:p>
          <w:p w14:paraId="43D4CAED" w14:textId="77777777" w:rsidR="00F90C93" w:rsidRPr="00F90C93" w:rsidRDefault="00F90C93" w:rsidP="00F90C93">
            <w:pPr>
              <w:widowControl w:val="0"/>
              <w:bidi/>
              <w:spacing w:after="0" w:line="240" w:lineRule="auto"/>
              <w:ind w:left="1173" w:hanging="1173"/>
              <w:jc w:val="both"/>
              <w:rPr>
                <w:rFonts w:ascii="Times New Roman" w:eastAsia="Calibri" w:hAnsi="Times New Roman" w:cs="Times New Roman"/>
                <w:sz w:val="24"/>
                <w:szCs w:val="24"/>
                <w:rtl/>
                <w:lang w:bidi="ar-EG"/>
              </w:rPr>
            </w:pPr>
            <w:r w:rsidRPr="00F90C93">
              <w:rPr>
                <w:rFonts w:ascii="Times New Roman" w:eastAsia="Calibri" w:hAnsi="Times New Roman" w:cs="Times New Roman" w:hint="cs"/>
                <w:b/>
                <w:bCs/>
                <w:sz w:val="24"/>
                <w:szCs w:val="24"/>
                <w:rtl/>
              </w:rPr>
              <w:t xml:space="preserve">المقدمة: </w:t>
            </w:r>
            <w:r w:rsidRPr="00F90C93">
              <w:rPr>
                <w:rFonts w:ascii="Times New Roman" w:eastAsia="Calibri" w:hAnsi="Times New Roman" w:cs="Times New Roman" w:hint="cs"/>
                <w:sz w:val="24"/>
                <w:szCs w:val="24"/>
                <w:rtl/>
              </w:rPr>
              <w:t>تثبيت الرحم هو إجراء بسيط وفعال لعلاج سقوط قبو الرحم، مثله مثل التثبيت عن طريق</w:t>
            </w:r>
            <w:r w:rsidRPr="00F90C93">
              <w:rPr>
                <w:rFonts w:ascii="Times New Roman" w:eastAsia="Calibri" w:hAnsi="Times New Roman" w:cs="Times New Roman"/>
                <w:sz w:val="24"/>
                <w:szCs w:val="24"/>
              </w:rPr>
              <w:t xml:space="preserve"> </w:t>
            </w:r>
            <w:r w:rsidRPr="00F90C93">
              <w:rPr>
                <w:rFonts w:ascii="Times New Roman" w:eastAsia="Calibri" w:hAnsi="Times New Roman" w:cs="Times New Roman" w:hint="cs"/>
                <w:sz w:val="24"/>
                <w:szCs w:val="24"/>
                <w:rtl/>
                <w:lang w:bidi="ar-EG"/>
              </w:rPr>
              <w:t xml:space="preserve"> البطن. ولكنه أسهل من الناحية التقنية. ووجدت دراسات سابقة تشير إلي أن نتائج التثبيت الأحادي (علي الجانب الأيمن) للرباط العجزي تعادل نتائج التثيبت علي كلا الجانبين. </w:t>
            </w:r>
          </w:p>
          <w:p w14:paraId="5579D058" w14:textId="77777777" w:rsidR="00F90C93" w:rsidRPr="00F90C93" w:rsidRDefault="00F90C93" w:rsidP="00F90C93">
            <w:pPr>
              <w:widowControl w:val="0"/>
              <w:bidi/>
              <w:spacing w:after="0" w:line="240" w:lineRule="auto"/>
              <w:ind w:left="1173" w:hanging="1173"/>
              <w:jc w:val="both"/>
              <w:rPr>
                <w:rFonts w:ascii="Times New Roman" w:eastAsia="Calibri" w:hAnsi="Times New Roman" w:cs="Times New Roman"/>
                <w:sz w:val="24"/>
                <w:szCs w:val="24"/>
                <w:rtl/>
                <w:lang w:bidi="ar-EG"/>
              </w:rPr>
            </w:pPr>
            <w:r w:rsidRPr="00F90C93">
              <w:rPr>
                <w:rFonts w:ascii="Times New Roman" w:eastAsia="Calibri" w:hAnsi="Times New Roman" w:cs="Times New Roman" w:hint="cs"/>
                <w:b/>
                <w:bCs/>
                <w:sz w:val="24"/>
                <w:szCs w:val="24"/>
                <w:rtl/>
              </w:rPr>
              <w:t>الهدف من الدراسة:</w:t>
            </w:r>
            <w:r w:rsidRPr="00F90C93">
              <w:rPr>
                <w:rFonts w:ascii="Times New Roman" w:eastAsia="Calibri" w:hAnsi="Times New Roman" w:cs="Times New Roman" w:hint="cs"/>
                <w:sz w:val="24"/>
                <w:szCs w:val="24"/>
                <w:rtl/>
                <w:lang w:bidi="ar-EG"/>
              </w:rPr>
              <w:t xml:space="preserve">  تقييم نتائج أحادي</w:t>
            </w:r>
            <w:r w:rsidRPr="00F90C93">
              <w:rPr>
                <w:rFonts w:ascii="Times New Roman" w:eastAsia="Calibri" w:hAnsi="Times New Roman" w:cs="Times New Roman"/>
                <w:sz w:val="24"/>
                <w:szCs w:val="24"/>
                <w:rtl/>
                <w:lang w:bidi="ar-EG"/>
              </w:rPr>
              <w:t xml:space="preserve"> </w:t>
            </w:r>
            <w:r w:rsidRPr="00F90C93">
              <w:rPr>
                <w:rFonts w:ascii="Times New Roman" w:eastAsia="Calibri" w:hAnsi="Times New Roman" w:cs="Times New Roman" w:hint="cs"/>
                <w:sz w:val="24"/>
                <w:szCs w:val="24"/>
                <w:rtl/>
                <w:lang w:bidi="ar-EG"/>
              </w:rPr>
              <w:t>وثنائي</w:t>
            </w:r>
            <w:r w:rsidRPr="00F90C93">
              <w:rPr>
                <w:rFonts w:ascii="Times New Roman" w:eastAsia="Calibri" w:hAnsi="Times New Roman" w:cs="Times New Roman"/>
                <w:sz w:val="24"/>
                <w:szCs w:val="24"/>
                <w:rtl/>
                <w:lang w:bidi="ar-EG"/>
              </w:rPr>
              <w:t xml:space="preserve"> </w:t>
            </w:r>
            <w:r w:rsidRPr="00F90C93">
              <w:rPr>
                <w:rFonts w:ascii="Times New Roman" w:eastAsia="Calibri" w:hAnsi="Times New Roman" w:cs="Times New Roman" w:hint="cs"/>
                <w:sz w:val="24"/>
                <w:szCs w:val="24"/>
                <w:rtl/>
                <w:lang w:bidi="ar-EG"/>
              </w:rPr>
              <w:t>تثبيت</w:t>
            </w:r>
            <w:r w:rsidRPr="00F90C93">
              <w:rPr>
                <w:rFonts w:ascii="Times New Roman" w:eastAsia="Calibri" w:hAnsi="Times New Roman" w:cs="Times New Roman"/>
                <w:sz w:val="24"/>
                <w:szCs w:val="24"/>
                <w:rtl/>
                <w:lang w:bidi="ar-EG"/>
              </w:rPr>
              <w:t xml:space="preserve"> </w:t>
            </w:r>
            <w:r w:rsidRPr="00F90C93">
              <w:rPr>
                <w:rFonts w:ascii="Times New Roman" w:eastAsia="Calibri" w:hAnsi="Times New Roman" w:cs="Times New Roman" w:hint="cs"/>
                <w:sz w:val="24"/>
                <w:szCs w:val="24"/>
                <w:rtl/>
                <w:lang w:bidi="ar-EG"/>
              </w:rPr>
              <w:t>الرباط</w:t>
            </w:r>
            <w:r w:rsidRPr="00F90C93">
              <w:rPr>
                <w:rFonts w:ascii="Times New Roman" w:eastAsia="Calibri" w:hAnsi="Times New Roman" w:cs="Times New Roman"/>
                <w:sz w:val="24"/>
                <w:szCs w:val="24"/>
                <w:rtl/>
                <w:lang w:bidi="ar-EG"/>
              </w:rPr>
              <w:t xml:space="preserve"> </w:t>
            </w:r>
            <w:r w:rsidRPr="00F90C93">
              <w:rPr>
                <w:rFonts w:ascii="Times New Roman" w:eastAsia="Calibri" w:hAnsi="Times New Roman" w:cs="Times New Roman" w:hint="cs"/>
                <w:sz w:val="24"/>
                <w:szCs w:val="24"/>
                <w:rtl/>
                <w:lang w:bidi="ar-EG"/>
              </w:rPr>
              <w:t xml:space="preserve">العجزي في علاج سقوط قبو الرحم . </w:t>
            </w:r>
          </w:p>
          <w:p w14:paraId="3D3AAF8A" w14:textId="77777777" w:rsidR="00F90C93" w:rsidRPr="00F90C93" w:rsidRDefault="00F90C93" w:rsidP="00F90C93">
            <w:pPr>
              <w:widowControl w:val="0"/>
              <w:bidi/>
              <w:spacing w:after="0" w:line="240" w:lineRule="auto"/>
              <w:ind w:left="1173" w:hanging="1173"/>
              <w:jc w:val="both"/>
              <w:rPr>
                <w:rFonts w:ascii="Times New Roman" w:eastAsia="Calibri" w:hAnsi="Times New Roman" w:cs="Times New Roman"/>
                <w:sz w:val="24"/>
                <w:szCs w:val="24"/>
                <w:rtl/>
                <w:lang w:bidi="ar-EG"/>
              </w:rPr>
            </w:pPr>
            <w:r w:rsidRPr="00F90C93">
              <w:rPr>
                <w:rFonts w:ascii="Times New Roman" w:eastAsia="Calibri" w:hAnsi="Times New Roman" w:cs="Times New Roman" w:hint="cs"/>
                <w:b/>
                <w:bCs/>
                <w:sz w:val="24"/>
                <w:szCs w:val="24"/>
                <w:rtl/>
              </w:rPr>
              <w:t>المرضي وطرق البحث</w:t>
            </w:r>
            <w:r w:rsidRPr="00F90C93">
              <w:rPr>
                <w:rFonts w:ascii="Times New Roman" w:eastAsia="Calibri" w:hAnsi="Times New Roman" w:cs="Times New Roman" w:hint="cs"/>
                <w:sz w:val="24"/>
                <w:szCs w:val="24"/>
                <w:rtl/>
              </w:rPr>
              <w:t xml:space="preserve">: </w:t>
            </w:r>
            <w:r w:rsidRPr="00F90C93">
              <w:rPr>
                <w:rFonts w:ascii="Times New Roman" w:eastAsia="Calibri" w:hAnsi="Times New Roman" w:cs="Times New Roman" w:hint="cs"/>
                <w:sz w:val="24"/>
                <w:szCs w:val="24"/>
                <w:rtl/>
                <w:lang w:bidi="ar-EG"/>
              </w:rPr>
              <w:t>أجريت الدراسة الحالية بقسم التوليد وأمراض النساء، بالمستشفي الجامعي لكلية طب دمياط (جامعة الأزهر) في فترة عامين (يوليو 2017 وحتي يوليو 2019). وقد اشتملت علي 32 سيدة، تم تقسميهمن لمجموعتين متساويين، الأولي للتثبيت الأحادي والثانية للتثيبت الثنائي. وتم تسجيل النتائج المتعلقة بزمن التدخل الجراحي، كمية الدم المفقود، المضاعفات أثناء الجراحة، وبعدها، الألم بعد الجراحة، وزمن البقاء بالمستشفي.</w:t>
            </w:r>
          </w:p>
          <w:p w14:paraId="0F6D065F" w14:textId="77777777" w:rsidR="00F90C93" w:rsidRPr="00F90C93" w:rsidRDefault="00F90C93" w:rsidP="00F90C93">
            <w:pPr>
              <w:widowControl w:val="0"/>
              <w:bidi/>
              <w:spacing w:after="0" w:line="240" w:lineRule="auto"/>
              <w:ind w:left="1173" w:hanging="1173"/>
              <w:jc w:val="both"/>
              <w:rPr>
                <w:rFonts w:ascii="Times New Roman" w:eastAsia="Calibri" w:hAnsi="Times New Roman" w:cs="Times New Roman"/>
                <w:sz w:val="24"/>
                <w:szCs w:val="24"/>
                <w:rtl/>
                <w:lang w:bidi="ar-EG"/>
              </w:rPr>
            </w:pPr>
            <w:r w:rsidRPr="00F90C93">
              <w:rPr>
                <w:rFonts w:ascii="Times New Roman" w:eastAsia="Calibri" w:hAnsi="Times New Roman" w:cs="Times New Roman" w:hint="cs"/>
                <w:b/>
                <w:bCs/>
                <w:sz w:val="24"/>
                <w:szCs w:val="24"/>
                <w:rtl/>
              </w:rPr>
              <w:t>النتائج</w:t>
            </w:r>
            <w:r w:rsidRPr="00F90C93">
              <w:rPr>
                <w:rFonts w:ascii="Times New Roman" w:eastAsia="Calibri" w:hAnsi="Times New Roman" w:cs="Times New Roman" w:hint="cs"/>
                <w:sz w:val="24"/>
                <w:szCs w:val="24"/>
                <w:rtl/>
                <w:lang w:bidi="ar-EG"/>
              </w:rPr>
              <w:t xml:space="preserve">:     </w:t>
            </w:r>
            <w:r w:rsidRPr="00F90C93">
              <w:rPr>
                <w:rFonts w:ascii="Times New Roman" w:eastAsia="Calibri" w:hAnsi="Times New Roman" w:cs="Times New Roman"/>
                <w:sz w:val="24"/>
                <w:szCs w:val="24"/>
                <w:rtl/>
                <w:lang w:bidi="ar-EG"/>
              </w:rPr>
              <w:t xml:space="preserve">نتيجة تقنية تثبيت أحادي الجانب ، كجزء من إجراءات إصلاح </w:t>
            </w:r>
            <w:r w:rsidRPr="00F90C93">
              <w:rPr>
                <w:rFonts w:ascii="Times New Roman" w:eastAsia="Calibri" w:hAnsi="Times New Roman" w:cs="Times New Roman" w:hint="cs"/>
                <w:sz w:val="24"/>
                <w:szCs w:val="24"/>
                <w:rtl/>
                <w:lang w:bidi="ar-EG"/>
              </w:rPr>
              <w:t>سقوط قبو الرحم</w:t>
            </w:r>
            <w:r w:rsidRPr="00F90C93">
              <w:rPr>
                <w:rFonts w:ascii="Times New Roman" w:eastAsia="Calibri" w:hAnsi="Times New Roman" w:cs="Times New Roman"/>
                <w:sz w:val="24"/>
                <w:szCs w:val="24"/>
                <w:rtl/>
                <w:lang w:bidi="ar-EG"/>
              </w:rPr>
              <w:t xml:space="preserve"> [المرحلة الثالثة من هبوط الحوض والمرحلة الرابعة] </w:t>
            </w:r>
            <w:r w:rsidRPr="00F90C93">
              <w:rPr>
                <w:rFonts w:ascii="Times New Roman" w:eastAsia="Calibri" w:hAnsi="Times New Roman" w:cs="Times New Roman" w:hint="cs"/>
                <w:sz w:val="24"/>
                <w:szCs w:val="24"/>
                <w:rtl/>
                <w:lang w:bidi="ar-EG"/>
              </w:rPr>
              <w:t xml:space="preserve">كانت </w:t>
            </w:r>
            <w:r w:rsidRPr="00F90C93">
              <w:rPr>
                <w:rFonts w:ascii="Times New Roman" w:eastAsia="Calibri" w:hAnsi="Times New Roman" w:cs="Times New Roman"/>
                <w:sz w:val="24"/>
                <w:szCs w:val="24"/>
                <w:rtl/>
                <w:lang w:bidi="ar-EG"/>
              </w:rPr>
              <w:t xml:space="preserve"> أفضل من </w:t>
            </w:r>
            <w:r w:rsidRPr="00F90C93">
              <w:rPr>
                <w:rFonts w:ascii="Times New Roman" w:eastAsia="Calibri" w:hAnsi="Times New Roman" w:cs="Times New Roman" w:hint="cs"/>
                <w:sz w:val="24"/>
                <w:szCs w:val="24"/>
                <w:rtl/>
                <w:lang w:bidi="ar-EG"/>
              </w:rPr>
              <w:t>التثبيت</w:t>
            </w:r>
            <w:r w:rsidRPr="00F90C93">
              <w:rPr>
                <w:rFonts w:ascii="Times New Roman" w:eastAsia="Calibri" w:hAnsi="Times New Roman" w:cs="Times New Roman"/>
                <w:sz w:val="24"/>
                <w:szCs w:val="24"/>
                <w:rtl/>
                <w:lang w:bidi="ar-EG"/>
              </w:rPr>
              <w:t xml:space="preserve"> الثنائي</w:t>
            </w:r>
            <w:r w:rsidRPr="00F90C93">
              <w:rPr>
                <w:rFonts w:ascii="Times New Roman" w:eastAsia="Calibri" w:hAnsi="Times New Roman" w:cs="Times New Roman" w:hint="cs"/>
                <w:sz w:val="24"/>
                <w:szCs w:val="24"/>
                <w:rtl/>
                <w:lang w:bidi="ar-EG"/>
              </w:rPr>
              <w:t xml:space="preserve"> و</w:t>
            </w:r>
            <w:r w:rsidRPr="00F90C93">
              <w:rPr>
                <w:rFonts w:ascii="Times New Roman" w:eastAsia="Calibri" w:hAnsi="Times New Roman" w:cs="Times New Roman"/>
                <w:sz w:val="24"/>
                <w:szCs w:val="24"/>
                <w:rtl/>
                <w:lang w:bidi="ar-EG"/>
              </w:rPr>
              <w:t xml:space="preserve"> بنفس الفعالية</w:t>
            </w:r>
            <w:r w:rsidRPr="00F90C93">
              <w:rPr>
                <w:rFonts w:ascii="Times New Roman" w:eastAsia="Calibri" w:hAnsi="Times New Roman" w:cs="Times New Roman" w:hint="cs"/>
                <w:sz w:val="24"/>
                <w:szCs w:val="24"/>
                <w:rtl/>
                <w:lang w:bidi="ar-EG"/>
              </w:rPr>
              <w:t xml:space="preserve">. ولكنها </w:t>
            </w:r>
            <w:r w:rsidRPr="00F90C93">
              <w:rPr>
                <w:rFonts w:ascii="Times New Roman" w:eastAsia="Calibri" w:hAnsi="Times New Roman" w:cs="Times New Roman"/>
                <w:sz w:val="24"/>
                <w:szCs w:val="24"/>
                <w:rtl/>
                <w:lang w:bidi="ar-EG"/>
              </w:rPr>
              <w:t>تستهلك وقتًا أقل،</w:t>
            </w:r>
            <w:r w:rsidRPr="00F90C93">
              <w:rPr>
                <w:rFonts w:ascii="Times New Roman" w:eastAsia="Calibri" w:hAnsi="Times New Roman" w:cs="Times New Roman" w:hint="cs"/>
                <w:sz w:val="24"/>
                <w:szCs w:val="24"/>
                <w:rtl/>
                <w:lang w:bidi="ar-EG"/>
              </w:rPr>
              <w:t xml:space="preserve"> وتفقد كمية أقل من الدم أثناء الجراحة، وتنخفض مستويات </w:t>
            </w:r>
            <w:r w:rsidRPr="00F90C93">
              <w:rPr>
                <w:rFonts w:ascii="Times New Roman" w:eastAsia="Calibri" w:hAnsi="Times New Roman" w:cs="Times New Roman"/>
                <w:sz w:val="24"/>
                <w:szCs w:val="24"/>
                <w:rtl/>
                <w:lang w:bidi="ar-EG"/>
              </w:rPr>
              <w:t>الألم بعد العملية الجراحية</w:t>
            </w:r>
            <w:r w:rsidRPr="00F90C93">
              <w:rPr>
                <w:rFonts w:ascii="Times New Roman" w:eastAsia="Calibri" w:hAnsi="Times New Roman" w:cs="Times New Roman" w:hint="cs"/>
                <w:sz w:val="24"/>
                <w:szCs w:val="24"/>
                <w:rtl/>
                <w:lang w:bidi="ar-EG"/>
              </w:rPr>
              <w:t xml:space="preserve"> بدرجة يعتد بها إحصائيا. </w:t>
            </w:r>
          </w:p>
          <w:p w14:paraId="649A17B1" w14:textId="77777777" w:rsidR="00F90C93" w:rsidRPr="00F90C93" w:rsidRDefault="00F90C93" w:rsidP="00F90C93">
            <w:pPr>
              <w:widowControl w:val="0"/>
              <w:bidi/>
              <w:spacing w:after="0" w:line="240" w:lineRule="auto"/>
              <w:ind w:left="1173" w:hanging="1173"/>
              <w:jc w:val="both"/>
              <w:rPr>
                <w:rFonts w:ascii="Times New Roman" w:eastAsia="Calibri" w:hAnsi="Times New Roman" w:cs="Times New Roman"/>
                <w:b/>
                <w:bCs/>
                <w:sz w:val="24"/>
                <w:szCs w:val="24"/>
                <w:lang w:bidi="ar-EG"/>
              </w:rPr>
            </w:pPr>
            <w:r w:rsidRPr="00F90C93">
              <w:rPr>
                <w:rFonts w:ascii="Times New Roman" w:eastAsia="Calibri" w:hAnsi="Times New Roman" w:cs="Times New Roman" w:hint="cs"/>
                <w:b/>
                <w:bCs/>
                <w:sz w:val="24"/>
                <w:szCs w:val="24"/>
                <w:rtl/>
              </w:rPr>
              <w:t>الخلاصة:</w:t>
            </w:r>
            <w:r w:rsidRPr="00F90C93">
              <w:rPr>
                <w:rFonts w:ascii="Times New Roman" w:eastAsia="Calibri" w:hAnsi="Times New Roman" w:cs="Times New Roman" w:hint="cs"/>
                <w:sz w:val="24"/>
                <w:szCs w:val="24"/>
                <w:rtl/>
                <w:lang w:bidi="ar-EG"/>
              </w:rPr>
              <w:t xml:space="preserve"> </w:t>
            </w:r>
            <w:r w:rsidRPr="00F90C93">
              <w:rPr>
                <w:rFonts w:ascii="Times New Roman" w:eastAsia="Calibri" w:hAnsi="Times New Roman" w:cs="Times New Roman"/>
                <w:sz w:val="24"/>
                <w:szCs w:val="24"/>
                <w:rtl/>
                <w:lang w:bidi="ar-EG"/>
              </w:rPr>
              <w:t xml:space="preserve">تقنية </w:t>
            </w:r>
            <w:r w:rsidRPr="00F90C93">
              <w:rPr>
                <w:rFonts w:ascii="Times New Roman" w:eastAsia="Calibri" w:hAnsi="Times New Roman" w:cs="Times New Roman" w:hint="cs"/>
                <w:sz w:val="24"/>
                <w:szCs w:val="24"/>
                <w:rtl/>
                <w:lang w:bidi="ar-EG"/>
              </w:rPr>
              <w:t>ال</w:t>
            </w:r>
            <w:r w:rsidRPr="00F90C93">
              <w:rPr>
                <w:rFonts w:ascii="Times New Roman" w:eastAsia="Calibri" w:hAnsi="Times New Roman" w:cs="Times New Roman"/>
                <w:sz w:val="24"/>
                <w:szCs w:val="24"/>
                <w:rtl/>
                <w:lang w:bidi="ar-EG"/>
              </w:rPr>
              <w:t>تثبيت أحادي الجانب</w:t>
            </w:r>
            <w:r w:rsidRPr="00F90C93">
              <w:rPr>
                <w:rFonts w:ascii="Times New Roman" w:eastAsia="Calibri" w:hAnsi="Times New Roman" w:cs="Times New Roman" w:hint="cs"/>
                <w:sz w:val="24"/>
                <w:szCs w:val="24"/>
                <w:rtl/>
                <w:lang w:bidi="ar-EG"/>
              </w:rPr>
              <w:t xml:space="preserve"> (علي الجانب الأيمن)، كانت مصحوبة بانخفاض ملحوظ في كمية الدم المفقود، وقت التدخل الجراحي، الألم بعد الجراحة، ومتوسط فترة البقاء بالمستشفي.</w:t>
            </w:r>
          </w:p>
        </w:tc>
      </w:tr>
    </w:tbl>
    <w:p w14:paraId="3CA222B4" w14:textId="77777777" w:rsidR="00F90C93" w:rsidRPr="00F90C93" w:rsidRDefault="00F90C93" w:rsidP="00F90C93">
      <w:pPr>
        <w:widowControl w:val="0"/>
        <w:spacing w:after="0" w:line="240" w:lineRule="auto"/>
        <w:ind w:left="597" w:hanging="597"/>
        <w:jc w:val="both"/>
        <w:rPr>
          <w:rFonts w:ascii="Times New Roman" w:eastAsia="Calibri" w:hAnsi="Times New Roman" w:cs="Times New Roman"/>
          <w:b/>
          <w:bCs/>
          <w:sz w:val="10"/>
          <w:szCs w:val="10"/>
        </w:rPr>
      </w:pPr>
    </w:p>
    <w:p w14:paraId="0D90EA42" w14:textId="77777777" w:rsidR="00F90C93" w:rsidRPr="00F90C93" w:rsidRDefault="00F90C93" w:rsidP="00F90C93">
      <w:pPr>
        <w:widowControl w:val="0"/>
        <w:spacing w:after="0" w:line="240" w:lineRule="auto"/>
        <w:ind w:left="597" w:hanging="597"/>
        <w:jc w:val="both"/>
        <w:rPr>
          <w:rFonts w:ascii="Times New Roman" w:eastAsia="Calibri" w:hAnsi="Times New Roman" w:cs="Times New Roman"/>
          <w:sz w:val="8"/>
          <w:szCs w:val="8"/>
        </w:rPr>
      </w:pPr>
      <w:bookmarkStart w:id="0" w:name="_GoBack"/>
      <w:bookmarkEnd w:id="0"/>
    </w:p>
    <w:p w14:paraId="0B779017" w14:textId="77777777" w:rsidR="00F90C93" w:rsidRPr="00F90C93" w:rsidRDefault="00F90C93" w:rsidP="00F90C93">
      <w:pPr>
        <w:widowControl w:val="0"/>
        <w:bidi/>
        <w:spacing w:after="0" w:line="240" w:lineRule="auto"/>
        <w:ind w:left="597" w:hanging="597"/>
        <w:jc w:val="both"/>
        <w:rPr>
          <w:rFonts w:ascii="Times New Roman" w:eastAsia="Calibri" w:hAnsi="Times New Roman" w:cs="Times New Roman"/>
          <w:b/>
          <w:bCs/>
          <w:sz w:val="24"/>
          <w:szCs w:val="24"/>
          <w:rtl/>
          <w:lang w:bidi="ar-EG"/>
        </w:rPr>
      </w:pPr>
      <w:r w:rsidRPr="00F90C93">
        <w:rPr>
          <w:rFonts w:ascii="Times New Roman" w:eastAsia="Calibri" w:hAnsi="Times New Roman" w:cs="Times New Roman"/>
          <w:b/>
          <w:bCs/>
          <w:sz w:val="24"/>
          <w:szCs w:val="24"/>
          <w:rtl/>
        </w:rPr>
        <w:t xml:space="preserve">الكلمات المفتاحية: </w:t>
      </w:r>
      <w:r w:rsidRPr="00F90C93">
        <w:rPr>
          <w:rFonts w:ascii="Times New Roman" w:eastAsia="Calibri" w:hAnsi="Times New Roman" w:cs="Times New Roman" w:hint="cs"/>
          <w:b/>
          <w:bCs/>
          <w:sz w:val="24"/>
          <w:szCs w:val="24"/>
          <w:rtl/>
        </w:rPr>
        <w:t>العجزي الشوكي، التثبيت، الرباط، تثبيت العجز والمهبل، أحادي الجانب</w:t>
      </w:r>
    </w:p>
    <w:p w14:paraId="04DF78FB" w14:textId="77777777" w:rsidR="00F90C93" w:rsidRPr="00F90C93" w:rsidRDefault="00F90C93" w:rsidP="00F90C93">
      <w:pPr>
        <w:widowControl w:val="0"/>
        <w:bidi/>
        <w:spacing w:after="0" w:line="240" w:lineRule="auto"/>
        <w:ind w:left="597" w:hanging="597"/>
        <w:jc w:val="both"/>
        <w:rPr>
          <w:rFonts w:ascii="Times New Roman" w:eastAsia="Calibri" w:hAnsi="Times New Roman" w:cs="Times New Roman"/>
          <w:sz w:val="20"/>
          <w:szCs w:val="20"/>
          <w:lang w:bidi="ar-EG"/>
        </w:rPr>
      </w:pPr>
      <w:r w:rsidRPr="00F90C93">
        <w:rPr>
          <w:rFonts w:ascii="Times New Roman" w:eastAsia="Calibri" w:hAnsi="Times New Roman" w:cs="Times New Roman"/>
          <w:sz w:val="20"/>
          <w:szCs w:val="20"/>
          <w:rtl/>
          <w:lang w:bidi="ar-EG"/>
        </w:rPr>
        <w:t>هذه مقالة مفتوحة المصدر تحت رخصة المشاع الإبداعي (</w:t>
      </w:r>
      <w:r w:rsidRPr="00F90C93">
        <w:rPr>
          <w:rFonts w:ascii="Times New Roman" w:eastAsia="Calibri" w:hAnsi="Times New Roman" w:cs="Times New Roman"/>
          <w:sz w:val="20"/>
          <w:szCs w:val="20"/>
          <w:lang w:bidi="ar-EG"/>
        </w:rPr>
        <w:t>CC BY</w:t>
      </w:r>
      <w:r w:rsidRPr="00F90C93">
        <w:rPr>
          <w:rFonts w:ascii="Times New Roman" w:eastAsia="Calibri" w:hAnsi="Times New Roman" w:cs="Times New Roman"/>
          <w:sz w:val="20"/>
          <w:szCs w:val="20"/>
          <w:rtl/>
          <w:lang w:bidi="ar-EG"/>
        </w:rPr>
        <w:t xml:space="preserve">) </w:t>
      </w:r>
      <w:r w:rsidRPr="00F90C93">
        <w:rPr>
          <w:rFonts w:ascii="Times New Roman" w:eastAsia="Calibri" w:hAnsi="Times New Roman" w:cs="Times New Roman" w:hint="cs"/>
          <w:sz w:val="20"/>
          <w:szCs w:val="20"/>
          <w:rtl/>
          <w:lang w:bidi="ar-EG"/>
        </w:rPr>
        <w:t>الاصدار الثاني</w:t>
      </w:r>
      <w:r w:rsidRPr="00F90C93">
        <w:rPr>
          <w:rFonts w:ascii="Times New Roman" w:eastAsia="Calibri" w:hAnsi="Times New Roman" w:cs="Times New Roman"/>
          <w:sz w:val="20"/>
          <w:szCs w:val="20"/>
          <w:rtl/>
          <w:lang w:bidi="ar-EG"/>
        </w:rPr>
        <w:t xml:space="preserve"> </w:t>
      </w:r>
      <w:r w:rsidRPr="00F90C93">
        <w:rPr>
          <w:rFonts w:ascii="Times New Roman" w:eastAsia="Calibri" w:hAnsi="Times New Roman" w:cs="Times New Roman"/>
          <w:sz w:val="20"/>
          <w:szCs w:val="20"/>
          <w:lang w:bidi="ar-EG"/>
        </w:rPr>
        <w:t>[https://creativecommons.org/licenses/by/2.0/]</w:t>
      </w:r>
    </w:p>
    <w:p w14:paraId="2696DA53" w14:textId="77777777" w:rsidR="00EB301A" w:rsidRDefault="00EB301A"/>
    <w:sectPr w:rsidR="00EB3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C93"/>
    <w:rsid w:val="005B7681"/>
    <w:rsid w:val="009E5869"/>
    <w:rsid w:val="00EB301A"/>
    <w:rsid w:val="00F90C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FA98"/>
  <w15:chartTrackingRefBased/>
  <w15:docId w15:val="{08A38BEF-902B-45E9-B217-36E617AC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r.m.s.rady@domazhermedicine.edu.eg" TargetMode="Externa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Mahmoud</dc:creator>
  <cp:keywords/>
  <dc:description/>
  <cp:lastModifiedBy>Dr Mahmoud</cp:lastModifiedBy>
  <cp:revision>1</cp:revision>
  <dcterms:created xsi:type="dcterms:W3CDTF">2020-02-09T21:41:00Z</dcterms:created>
  <dcterms:modified xsi:type="dcterms:W3CDTF">2020-02-09T21:41:00Z</dcterms:modified>
</cp:coreProperties>
</file>