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2462F" w14:textId="1083B06B" w:rsidR="00970A77" w:rsidRPr="00970A77" w:rsidRDefault="00970A77" w:rsidP="00970A77">
      <w:pPr>
        <w:widowControl w:val="0"/>
        <w:bidi/>
        <w:spacing w:after="0" w:line="240" w:lineRule="auto"/>
        <w:jc w:val="both"/>
        <w:rPr>
          <w:rFonts w:ascii="Arial Narrow" w:eastAsia="Calibri" w:hAnsi="Arial Narrow" w:cs="Arial"/>
          <w:b/>
          <w:bCs/>
          <w:sz w:val="24"/>
          <w:szCs w:val="24"/>
        </w:rPr>
      </w:pPr>
      <w:r>
        <w:rPr>
          <w:rFonts w:ascii="Arial Narrow" w:eastAsia="Calibri" w:hAnsi="Arial Narrow" w:cs="Arial" w:hint="cs"/>
          <w:b/>
          <w:bCs/>
          <w:sz w:val="24"/>
          <w:szCs w:val="24"/>
          <w:rtl/>
          <w:lang w:bidi="ar-EG"/>
        </w:rPr>
        <w:t>المجلة الدولية للفنون الطبية 2020، الإصدار الثاني، العدد الثاني، [المقالة تحت الطبع]</w:t>
      </w:r>
    </w:p>
    <w:tbl>
      <w:tblPr>
        <w:tblW w:w="5000" w:type="pct"/>
        <w:tblBorders>
          <w:top w:val="thinThickSmallGap" w:sz="24" w:space="0" w:color="538135"/>
          <w:bottom w:val="thinThickSmallGap" w:sz="24" w:space="0" w:color="538135"/>
        </w:tblBorders>
        <w:tblLook w:val="04A0" w:firstRow="1" w:lastRow="0" w:firstColumn="1" w:lastColumn="0" w:noHBand="0" w:noVBand="1"/>
      </w:tblPr>
      <w:tblGrid>
        <w:gridCol w:w="1937"/>
        <w:gridCol w:w="5592"/>
        <w:gridCol w:w="1831"/>
      </w:tblGrid>
      <w:tr w:rsidR="00970A77" w:rsidRPr="00970A77" w14:paraId="4D165C90" w14:textId="77777777" w:rsidTr="00114432">
        <w:trPr>
          <w:trHeight w:val="1961"/>
        </w:trPr>
        <w:tc>
          <w:tcPr>
            <w:tcW w:w="1035" w:type="pct"/>
            <w:shd w:val="clear" w:color="auto" w:fill="auto"/>
            <w:vAlign w:val="center"/>
          </w:tcPr>
          <w:p w14:paraId="553B6053" w14:textId="77777777" w:rsidR="00970A77" w:rsidRPr="00970A77" w:rsidRDefault="00970A77" w:rsidP="00970A77">
            <w:pPr>
              <w:widowControl w:val="0"/>
              <w:spacing w:after="0" w:line="240" w:lineRule="auto"/>
              <w:jc w:val="center"/>
              <w:rPr>
                <w:rFonts w:ascii="Arial Narrow" w:eastAsia="Calibri" w:hAnsi="Arial Narrow" w:cs="Arial"/>
                <w:sz w:val="24"/>
                <w:szCs w:val="24"/>
              </w:rPr>
            </w:pPr>
            <w:r w:rsidRPr="00970A77">
              <w:rPr>
                <w:rFonts w:ascii="Arial Narrow" w:eastAsia="Calibri" w:hAnsi="Arial Narrow" w:cs="Arial"/>
                <w:noProof/>
                <w:sz w:val="24"/>
                <w:szCs w:val="24"/>
              </w:rPr>
              <w:drawing>
                <wp:inline distT="0" distB="0" distL="0" distR="0" wp14:anchorId="79DD0870" wp14:editId="2F99A940">
                  <wp:extent cx="1054735" cy="1123627"/>
                  <wp:effectExtent l="0" t="0" r="0" b="635"/>
                  <wp:docPr id="5" name="Picture 1" descr="F:\IJMA-2019\covers\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covers\11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5113" cy="1134683"/>
                          </a:xfrm>
                          <a:prstGeom prst="rect">
                            <a:avLst/>
                          </a:prstGeom>
                          <a:noFill/>
                          <a:ln>
                            <a:noFill/>
                          </a:ln>
                        </pic:spPr>
                      </pic:pic>
                    </a:graphicData>
                  </a:graphic>
                </wp:inline>
              </w:drawing>
            </w:r>
          </w:p>
        </w:tc>
        <w:tc>
          <w:tcPr>
            <w:tcW w:w="2987" w:type="pct"/>
            <w:shd w:val="clear" w:color="auto" w:fill="auto"/>
          </w:tcPr>
          <w:p w14:paraId="61EB3587" w14:textId="77777777" w:rsidR="00970A77" w:rsidRPr="00970A77" w:rsidRDefault="00970A77" w:rsidP="00970A77">
            <w:pPr>
              <w:widowControl w:val="0"/>
              <w:spacing w:after="0" w:line="240" w:lineRule="auto"/>
              <w:jc w:val="both"/>
              <w:rPr>
                <w:rFonts w:ascii="Arial Narrow" w:eastAsia="Calibri" w:hAnsi="Arial Narrow" w:cs="Arial"/>
                <w:sz w:val="24"/>
                <w:szCs w:val="24"/>
              </w:rPr>
            </w:pPr>
          </w:p>
          <w:p w14:paraId="17717308" w14:textId="2D69DF28" w:rsidR="00970A77" w:rsidRPr="00970A77" w:rsidRDefault="00970A77" w:rsidP="00970A77">
            <w:pPr>
              <w:widowControl w:val="0"/>
              <w:spacing w:after="0" w:line="240" w:lineRule="auto"/>
              <w:jc w:val="center"/>
              <w:rPr>
                <w:rFonts w:ascii="Arial Narrow" w:eastAsia="Calibri" w:hAnsi="Arial Narrow" w:cs="Arial"/>
                <w:sz w:val="24"/>
                <w:szCs w:val="24"/>
              </w:rPr>
            </w:pPr>
            <w:r>
              <w:rPr>
                <w:rFonts w:ascii="Arial Narrow" w:eastAsia="Calibri" w:hAnsi="Arial Narrow" w:cs="Arial" w:hint="cs"/>
                <w:sz w:val="24"/>
                <w:szCs w:val="24"/>
                <w:rtl/>
              </w:rPr>
              <w:t>متاحة علي الموق الالكتروني للمجلة</w:t>
            </w:r>
          </w:p>
          <w:p w14:paraId="7656BE76" w14:textId="77777777" w:rsidR="00970A77" w:rsidRPr="00970A77" w:rsidRDefault="00970A77" w:rsidP="00970A77">
            <w:pPr>
              <w:widowControl w:val="0"/>
              <w:spacing w:after="0" w:line="240" w:lineRule="auto"/>
              <w:jc w:val="center"/>
              <w:rPr>
                <w:rFonts w:ascii="Arial Narrow" w:eastAsia="Calibri" w:hAnsi="Arial Narrow" w:cs="Arial"/>
                <w:sz w:val="24"/>
                <w:szCs w:val="24"/>
              </w:rPr>
            </w:pPr>
            <w:r w:rsidRPr="00970A77">
              <w:rPr>
                <w:rFonts w:ascii="Arial Narrow" w:eastAsia="Calibri" w:hAnsi="Arial Narrow" w:cs="Arial"/>
                <w:sz w:val="24"/>
                <w:szCs w:val="24"/>
              </w:rPr>
              <w:t>https://ijma.journals.ekb.eg/</w:t>
            </w:r>
          </w:p>
          <w:p w14:paraId="78D5BCC9" w14:textId="77777777" w:rsidR="00970A77" w:rsidRPr="00970A77" w:rsidRDefault="00970A77" w:rsidP="00970A77">
            <w:pPr>
              <w:widowControl w:val="0"/>
              <w:spacing w:after="0" w:line="240" w:lineRule="auto"/>
              <w:jc w:val="center"/>
              <w:rPr>
                <w:rFonts w:ascii="Arial Narrow" w:eastAsia="Calibri" w:hAnsi="Arial Narrow" w:cs="Arial"/>
                <w:sz w:val="24"/>
                <w:szCs w:val="24"/>
              </w:rPr>
            </w:pPr>
          </w:p>
        </w:tc>
        <w:tc>
          <w:tcPr>
            <w:tcW w:w="979" w:type="pct"/>
            <w:shd w:val="clear" w:color="auto" w:fill="auto"/>
            <w:vAlign w:val="center"/>
          </w:tcPr>
          <w:p w14:paraId="3AB8580A" w14:textId="77777777" w:rsidR="00970A77" w:rsidRPr="00970A77" w:rsidRDefault="00970A77" w:rsidP="00970A77">
            <w:pPr>
              <w:widowControl w:val="0"/>
              <w:spacing w:after="0" w:line="240" w:lineRule="auto"/>
              <w:jc w:val="center"/>
              <w:rPr>
                <w:rFonts w:ascii="Arial Narrow" w:eastAsia="Calibri" w:hAnsi="Arial Narrow" w:cs="Arial"/>
                <w:sz w:val="24"/>
                <w:szCs w:val="24"/>
              </w:rPr>
            </w:pPr>
            <w:r w:rsidRPr="00970A77">
              <w:rPr>
                <w:rFonts w:ascii="Arial Narrow" w:eastAsia="Calibri" w:hAnsi="Arial Narrow" w:cs="Arial"/>
                <w:noProof/>
                <w:sz w:val="24"/>
                <w:szCs w:val="24"/>
              </w:rPr>
              <w:drawing>
                <wp:inline distT="0" distB="0" distL="0" distR="0" wp14:anchorId="34FEB9C4" wp14:editId="2B2972EA">
                  <wp:extent cx="948582" cy="1162060"/>
                  <wp:effectExtent l="0" t="0" r="4445" b="0"/>
                  <wp:docPr id="3" name="Picture 3" descr="F:\IJMA-2019\imho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imhoteb.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78333" cy="1198506"/>
                          </a:xfrm>
                          <a:prstGeom prst="rect">
                            <a:avLst/>
                          </a:prstGeom>
                          <a:noFill/>
                          <a:ln>
                            <a:noFill/>
                          </a:ln>
                        </pic:spPr>
                      </pic:pic>
                    </a:graphicData>
                  </a:graphic>
                </wp:inline>
              </w:drawing>
            </w:r>
          </w:p>
        </w:tc>
      </w:tr>
    </w:tbl>
    <w:p w14:paraId="6DE9CD7C" w14:textId="26129AFB" w:rsidR="00970A77" w:rsidRPr="00970A77" w:rsidRDefault="00970A77" w:rsidP="009E6754">
      <w:pPr>
        <w:widowControl w:val="0"/>
        <w:bidi/>
        <w:spacing w:after="0" w:line="240" w:lineRule="auto"/>
        <w:jc w:val="both"/>
        <w:rPr>
          <w:rFonts w:ascii="Arial Narrow" w:eastAsia="Calibri" w:hAnsi="Arial Narrow" w:cs="Arial"/>
          <w:b/>
          <w:bCs/>
          <w:color w:val="002060"/>
          <w:sz w:val="24"/>
          <w:szCs w:val="24"/>
        </w:rPr>
      </w:pPr>
      <w:r w:rsidRPr="00970A77">
        <w:rPr>
          <w:rFonts w:ascii="Arial Narrow" w:eastAsia="Calibri" w:hAnsi="Arial Narrow" w:cs="Arial"/>
          <w:b/>
          <w:bCs/>
          <w:color w:val="002060"/>
          <w:sz w:val="24"/>
          <w:szCs w:val="24"/>
        </w:rPr>
        <w:t xml:space="preserve"> </w:t>
      </w:r>
      <w:r w:rsidR="009E6754">
        <w:rPr>
          <w:rFonts w:ascii="Arial Narrow" w:eastAsia="Calibri" w:hAnsi="Arial Narrow" w:cs="Arial" w:hint="cs"/>
          <w:b/>
          <w:bCs/>
          <w:color w:val="002060"/>
          <w:sz w:val="24"/>
          <w:szCs w:val="24"/>
          <w:rtl/>
          <w:lang w:bidi="ar-EG"/>
        </w:rPr>
        <w:t>تقرير حالة</w:t>
      </w:r>
      <w:r w:rsidRPr="00970A77">
        <w:rPr>
          <w:rFonts w:ascii="Arial Narrow" w:eastAsia="Calibri" w:hAnsi="Arial Narrow" w:cs="Arial"/>
          <w:b/>
          <w:bCs/>
          <w:color w:val="002060"/>
          <w:sz w:val="24"/>
          <w:szCs w:val="24"/>
        </w:rPr>
        <w:t xml:space="preserve"> </w:t>
      </w:r>
    </w:p>
    <w:p w14:paraId="3D7D11B2" w14:textId="77777777" w:rsidR="00970A77" w:rsidRPr="00970A77" w:rsidRDefault="00970A77" w:rsidP="00970A77">
      <w:pPr>
        <w:widowControl w:val="0"/>
        <w:spacing w:after="0" w:line="240" w:lineRule="auto"/>
        <w:jc w:val="center"/>
        <w:rPr>
          <w:rFonts w:ascii="Arial Narrow" w:eastAsia="Calibri" w:hAnsi="Arial Narrow" w:cs="Arial"/>
          <w:b/>
          <w:bCs/>
          <w:sz w:val="24"/>
          <w:szCs w:val="24"/>
        </w:rPr>
      </w:pPr>
    </w:p>
    <w:p w14:paraId="28463A07" w14:textId="77777777" w:rsidR="00A02342" w:rsidRDefault="009E6754" w:rsidP="00970A77">
      <w:pPr>
        <w:widowControl w:val="0"/>
        <w:spacing w:after="0" w:line="240" w:lineRule="auto"/>
        <w:jc w:val="center"/>
        <w:rPr>
          <w:rFonts w:ascii="Arial Narrow" w:eastAsia="Calibri" w:hAnsi="Arial Narrow" w:cs="Arial"/>
          <w:b/>
          <w:bCs/>
          <w:sz w:val="24"/>
          <w:szCs w:val="24"/>
          <w:rtl/>
          <w:lang w:bidi="ar-EG"/>
        </w:rPr>
      </w:pPr>
      <w:r>
        <w:rPr>
          <w:rFonts w:ascii="Arial Narrow" w:eastAsia="Calibri" w:hAnsi="Arial Narrow" w:cs="Arial" w:hint="cs"/>
          <w:b/>
          <w:bCs/>
          <w:sz w:val="24"/>
          <w:szCs w:val="24"/>
          <w:rtl/>
          <w:lang w:bidi="ar-EG"/>
        </w:rPr>
        <w:t xml:space="preserve">طفح جلدي شديد ومتعدد الأشكال يظهر قبل نهاية الحمل للمرأة الخروس (حامل لأول مرة): تقرير حالة واستعراض </w:t>
      </w:r>
      <w:r w:rsidR="0013137E">
        <w:rPr>
          <w:rFonts w:ascii="Arial Narrow" w:eastAsia="Calibri" w:hAnsi="Arial Narrow" w:cs="Arial" w:hint="cs"/>
          <w:b/>
          <w:bCs/>
          <w:sz w:val="24"/>
          <w:szCs w:val="24"/>
          <w:rtl/>
          <w:lang w:bidi="ar-EG"/>
        </w:rPr>
        <w:t>الدراسات المنشورة (النشريات)</w:t>
      </w:r>
    </w:p>
    <w:p w14:paraId="2101D01A" w14:textId="0706B123" w:rsidR="009E6754" w:rsidRDefault="00A02342" w:rsidP="00A02342">
      <w:pPr>
        <w:widowControl w:val="0"/>
        <w:bidi/>
        <w:spacing w:after="0" w:line="240" w:lineRule="auto"/>
        <w:jc w:val="center"/>
        <w:rPr>
          <w:rFonts w:ascii="Arial Narrow" w:eastAsia="Calibri" w:hAnsi="Arial Narrow" w:cs="Arial"/>
          <w:b/>
          <w:bCs/>
          <w:sz w:val="24"/>
          <w:szCs w:val="24"/>
          <w:rtl/>
          <w:lang w:bidi="ar-EG"/>
        </w:rPr>
      </w:pPr>
      <w:r>
        <w:rPr>
          <w:rFonts w:ascii="Arial Narrow" w:eastAsia="Calibri" w:hAnsi="Arial Narrow" w:cs="Arial" w:hint="cs"/>
          <w:b/>
          <w:bCs/>
          <w:sz w:val="24"/>
          <w:szCs w:val="24"/>
          <w:rtl/>
          <w:lang w:bidi="ar-EG"/>
        </w:rPr>
        <w:t>شاشواتي سين</w:t>
      </w:r>
      <w:r>
        <w:rPr>
          <w:rFonts w:ascii="Arial Narrow" w:eastAsia="Calibri" w:hAnsi="Arial Narrow" w:cs="Arial" w:hint="cs"/>
          <w:b/>
          <w:bCs/>
          <w:sz w:val="24"/>
          <w:szCs w:val="24"/>
          <w:vertAlign w:val="superscript"/>
          <w:rtl/>
          <w:lang w:bidi="ar-EG"/>
        </w:rPr>
        <w:t>(1)</w:t>
      </w:r>
      <w:r>
        <w:rPr>
          <w:rFonts w:ascii="Arial Narrow" w:eastAsia="Calibri" w:hAnsi="Arial Narrow" w:cs="Arial" w:hint="cs"/>
          <w:b/>
          <w:bCs/>
          <w:sz w:val="24"/>
          <w:szCs w:val="24"/>
          <w:rtl/>
          <w:lang w:bidi="ar-EG"/>
        </w:rPr>
        <w:t>، هاريش سريڨاستاڨا</w:t>
      </w:r>
      <w:r w:rsidRPr="00A02342">
        <w:rPr>
          <w:rFonts w:ascii="Arial Narrow" w:eastAsia="Calibri" w:hAnsi="Arial Narrow" w:cs="Arial" w:hint="cs"/>
          <w:b/>
          <w:bCs/>
          <w:sz w:val="24"/>
          <w:szCs w:val="24"/>
          <w:vertAlign w:val="superscript"/>
          <w:rtl/>
          <w:lang w:bidi="ar-EG"/>
        </w:rPr>
        <w:t>(1)</w:t>
      </w:r>
      <w:r>
        <w:rPr>
          <w:rFonts w:ascii="Arial Narrow" w:eastAsia="Calibri" w:hAnsi="Arial Narrow" w:cs="Arial" w:hint="cs"/>
          <w:b/>
          <w:bCs/>
          <w:sz w:val="24"/>
          <w:szCs w:val="24"/>
          <w:rtl/>
          <w:lang w:bidi="ar-EG"/>
        </w:rPr>
        <w:t>، جوتام سين</w:t>
      </w:r>
      <w:r>
        <w:rPr>
          <w:rFonts w:ascii="Arial Narrow" w:eastAsia="Calibri" w:hAnsi="Arial Narrow" w:cs="Arial" w:hint="cs"/>
          <w:b/>
          <w:bCs/>
          <w:sz w:val="24"/>
          <w:szCs w:val="24"/>
          <w:vertAlign w:val="superscript"/>
          <w:rtl/>
          <w:lang w:bidi="ar-EG"/>
        </w:rPr>
        <w:t>(2)</w:t>
      </w:r>
      <w:r w:rsidR="009E6754">
        <w:rPr>
          <w:rFonts w:ascii="Arial Narrow" w:eastAsia="Calibri" w:hAnsi="Arial Narrow" w:cs="Arial" w:hint="cs"/>
          <w:b/>
          <w:bCs/>
          <w:sz w:val="24"/>
          <w:szCs w:val="24"/>
          <w:rtl/>
          <w:lang w:bidi="ar-EG"/>
        </w:rPr>
        <w:t xml:space="preserve"> </w:t>
      </w:r>
    </w:p>
    <w:p w14:paraId="26C639A6" w14:textId="06819175" w:rsidR="00A02342" w:rsidRDefault="00A02342" w:rsidP="00A02342">
      <w:pPr>
        <w:widowControl w:val="0"/>
        <w:bidi/>
        <w:spacing w:after="0" w:line="240" w:lineRule="auto"/>
        <w:jc w:val="center"/>
        <w:rPr>
          <w:rFonts w:ascii="Arial Narrow" w:eastAsia="Calibri" w:hAnsi="Arial Narrow" w:cs="Arial"/>
          <w:b/>
          <w:bCs/>
          <w:sz w:val="24"/>
          <w:szCs w:val="24"/>
          <w:lang w:bidi="ar-EG"/>
        </w:rPr>
      </w:pPr>
      <w:r>
        <w:rPr>
          <w:rFonts w:ascii="Arial Narrow" w:eastAsia="Calibri" w:hAnsi="Arial Narrow" w:cs="Arial" w:hint="cs"/>
          <w:b/>
          <w:bCs/>
          <w:sz w:val="24"/>
          <w:szCs w:val="24"/>
          <w:rtl/>
          <w:lang w:bidi="ar-EG"/>
        </w:rPr>
        <w:t>مستشفي ومركز الأبحاث "موحاك "</w:t>
      </w:r>
      <w:r w:rsidR="00466005">
        <w:rPr>
          <w:rFonts w:ascii="Arial Narrow" w:eastAsia="Calibri" w:hAnsi="Arial Narrow" w:cs="Arial" w:hint="cs"/>
          <w:b/>
          <w:bCs/>
          <w:sz w:val="24"/>
          <w:szCs w:val="24"/>
          <w:rtl/>
          <w:lang w:bidi="ar-EG"/>
        </w:rPr>
        <w:t xml:space="preserve"> </w:t>
      </w:r>
      <w:r w:rsidR="00466005" w:rsidRPr="00466005">
        <w:rPr>
          <w:rFonts w:ascii="Arial Narrow" w:eastAsia="Calibri" w:hAnsi="Arial Narrow" w:cs="Arial"/>
          <w:b/>
          <w:bCs/>
          <w:sz w:val="24"/>
          <w:szCs w:val="24"/>
          <w:rtl/>
          <w:lang w:bidi="ar-EG"/>
        </w:rPr>
        <w:t>طريق ستانلي ، براياجراج ، الهند</w:t>
      </w:r>
    </w:p>
    <w:p w14:paraId="47B5CBDC" w14:textId="2451C442" w:rsidR="00466005" w:rsidRDefault="00466005" w:rsidP="00466005">
      <w:pPr>
        <w:widowControl w:val="0"/>
        <w:bidi/>
        <w:spacing w:after="0" w:line="240" w:lineRule="auto"/>
        <w:jc w:val="center"/>
        <w:rPr>
          <w:rFonts w:ascii="Arial Narrow" w:eastAsia="Calibri" w:hAnsi="Arial Narrow" w:cs="Arial" w:hint="cs"/>
          <w:b/>
          <w:bCs/>
          <w:sz w:val="24"/>
          <w:szCs w:val="24"/>
          <w:lang w:bidi="ar-EG"/>
        </w:rPr>
      </w:pPr>
      <w:r>
        <w:rPr>
          <w:rFonts w:ascii="Arial Narrow" w:eastAsia="Calibri" w:hAnsi="Arial Narrow" w:cs="Arial" w:hint="cs"/>
          <w:b/>
          <w:bCs/>
          <w:sz w:val="24"/>
          <w:szCs w:val="24"/>
          <w:rtl/>
          <w:lang w:bidi="ar-EG"/>
        </w:rPr>
        <w:t xml:space="preserve">مستشفي السكك الحديدية (قسم كبار الأطباء)، </w:t>
      </w:r>
      <w:r w:rsidRPr="00466005">
        <w:rPr>
          <w:rFonts w:ascii="Arial Narrow" w:eastAsia="Calibri" w:hAnsi="Arial Narrow" w:cs="Arial"/>
          <w:b/>
          <w:bCs/>
          <w:sz w:val="24"/>
          <w:szCs w:val="24"/>
          <w:rtl/>
          <w:lang w:bidi="ar-EG"/>
        </w:rPr>
        <w:t>براياجراج ، الهند</w:t>
      </w:r>
    </w:p>
    <w:p w14:paraId="329E6A07" w14:textId="77777777" w:rsidR="00466005" w:rsidRDefault="00466005" w:rsidP="00466005">
      <w:pPr>
        <w:widowControl w:val="0"/>
        <w:bidi/>
        <w:spacing w:after="0" w:line="240" w:lineRule="auto"/>
        <w:jc w:val="center"/>
        <w:rPr>
          <w:rFonts w:ascii="Arial Narrow" w:eastAsia="Calibri" w:hAnsi="Arial Narrow" w:cs="Arial"/>
          <w:b/>
          <w:bCs/>
          <w:sz w:val="24"/>
          <w:szCs w:val="24"/>
          <w:rtl/>
          <w:lang w:bidi="ar-EG"/>
        </w:rPr>
      </w:pPr>
    </w:p>
    <w:p w14:paraId="3DDC31F5" w14:textId="77777777" w:rsidR="00466005" w:rsidRDefault="00466005" w:rsidP="00466005">
      <w:pPr>
        <w:widowControl w:val="0"/>
        <w:bidi/>
        <w:spacing w:after="0" w:line="240" w:lineRule="auto"/>
        <w:jc w:val="center"/>
        <w:rPr>
          <w:rFonts w:ascii="Arial Narrow" w:eastAsia="Calibri" w:hAnsi="Arial Narrow" w:cs="Arial"/>
          <w:b/>
          <w:bCs/>
          <w:sz w:val="24"/>
          <w:szCs w:val="24"/>
          <w:lang w:bidi="ar-EG"/>
        </w:rPr>
      </w:pPr>
    </w:p>
    <w:p w14:paraId="426AC3F1" w14:textId="4C89788E" w:rsidR="00D12223" w:rsidRPr="00D12223" w:rsidRDefault="00D12223" w:rsidP="00D12223">
      <w:pPr>
        <w:widowControl w:val="0"/>
        <w:bidi/>
        <w:spacing w:after="0" w:line="240" w:lineRule="auto"/>
        <w:rPr>
          <w:rFonts w:ascii="Arial Narrow" w:eastAsia="Calibri" w:hAnsi="Arial Narrow" w:cs="Arial"/>
          <w:b/>
          <w:bCs/>
          <w:sz w:val="24"/>
          <w:szCs w:val="24"/>
          <w:rtl/>
        </w:rPr>
      </w:pPr>
      <w:r w:rsidRPr="00D12223">
        <w:rPr>
          <w:rFonts w:ascii="Arial Narrow" w:eastAsia="Calibri" w:hAnsi="Arial Narrow" w:cs="Arial"/>
          <w:b/>
          <w:bCs/>
          <w:sz w:val="24"/>
          <w:szCs w:val="24"/>
          <w:rtl/>
        </w:rPr>
        <w:t xml:space="preserve">المؤلف المراسل: </w:t>
      </w:r>
      <w:r w:rsidRPr="00D12223">
        <w:rPr>
          <w:rFonts w:ascii="Arial Narrow" w:eastAsia="Calibri" w:hAnsi="Arial Narrow" w:cs="Arial" w:hint="cs"/>
          <w:b/>
          <w:bCs/>
          <w:sz w:val="24"/>
          <w:szCs w:val="24"/>
          <w:rtl/>
          <w:lang w:bidi="ar-EG"/>
        </w:rPr>
        <w:t>شاشواتي سين</w:t>
      </w:r>
    </w:p>
    <w:p w14:paraId="14EBDCB4" w14:textId="70C554E5" w:rsidR="00D12223" w:rsidRPr="00D12223" w:rsidRDefault="00D12223" w:rsidP="00D12223">
      <w:pPr>
        <w:widowControl w:val="0"/>
        <w:bidi/>
        <w:spacing w:after="0" w:line="240" w:lineRule="auto"/>
        <w:rPr>
          <w:rFonts w:ascii="Arial Narrow" w:eastAsia="Calibri" w:hAnsi="Arial Narrow" w:cs="Arial"/>
          <w:b/>
          <w:bCs/>
          <w:sz w:val="24"/>
          <w:szCs w:val="24"/>
          <w:rtl/>
        </w:rPr>
      </w:pPr>
      <w:r w:rsidRPr="00D12223">
        <w:rPr>
          <w:rFonts w:ascii="Arial Narrow" w:eastAsia="Calibri" w:hAnsi="Arial Narrow" w:cs="Arial"/>
          <w:b/>
          <w:bCs/>
          <w:sz w:val="24"/>
          <w:szCs w:val="24"/>
          <w:rtl/>
        </w:rPr>
        <w:t xml:space="preserve">البريد الالكتروني: </w:t>
      </w:r>
      <w:hyperlink r:id="rId9" w:history="1">
        <w:r w:rsidRPr="00970A77">
          <w:rPr>
            <w:rStyle w:val="Hyperlink"/>
            <w:rFonts w:ascii="Arial Narrow" w:eastAsia="Calibri" w:hAnsi="Arial Narrow" w:cs="Arial"/>
            <w:b/>
            <w:bCs/>
            <w:sz w:val="24"/>
            <w:szCs w:val="24"/>
            <w:lang w:bidi="ar-EG"/>
          </w:rPr>
          <w:t>shashwati.sarkar@gmail.com</w:t>
        </w:r>
      </w:hyperlink>
    </w:p>
    <w:p w14:paraId="377EAB4D" w14:textId="43C19E6A" w:rsidR="00D12223" w:rsidRPr="00D12223" w:rsidRDefault="00D12223" w:rsidP="00D12223">
      <w:pPr>
        <w:widowControl w:val="0"/>
        <w:bidi/>
        <w:spacing w:after="0" w:line="240" w:lineRule="auto"/>
        <w:rPr>
          <w:rFonts w:ascii="Arial Narrow" w:eastAsia="Calibri" w:hAnsi="Arial Narrow" w:cs="Arial"/>
          <w:b/>
          <w:bCs/>
          <w:sz w:val="24"/>
          <w:szCs w:val="24"/>
          <w:rtl/>
        </w:rPr>
      </w:pPr>
      <w:r w:rsidRPr="00D12223">
        <w:rPr>
          <w:rFonts w:ascii="Arial Narrow" w:eastAsia="Calibri" w:hAnsi="Arial Narrow" w:cs="Arial"/>
          <w:b/>
          <w:bCs/>
          <w:sz w:val="24"/>
          <w:szCs w:val="24"/>
          <w:rtl/>
          <w:lang w:bidi="ar-EG"/>
        </w:rPr>
        <w:t>المعرف الرقمي للمقالة:</w:t>
      </w:r>
      <w:r>
        <w:rPr>
          <w:rFonts w:ascii="Arial Narrow" w:eastAsia="Calibri" w:hAnsi="Arial Narrow" w:cs="Arial" w:hint="cs"/>
          <w:b/>
          <w:bCs/>
          <w:sz w:val="24"/>
          <w:szCs w:val="24"/>
          <w:rtl/>
          <w:lang w:bidi="ar-EG"/>
        </w:rPr>
        <w:t xml:space="preserve"> </w:t>
      </w:r>
      <w:r w:rsidRPr="00970A77">
        <w:rPr>
          <w:rFonts w:ascii="Arial Narrow" w:eastAsia="Calibri" w:hAnsi="Arial Narrow" w:cs="Arial"/>
          <w:sz w:val="24"/>
          <w:szCs w:val="24"/>
          <w:lang w:bidi="ar-EG"/>
        </w:rPr>
        <w:t>10.21608/ijma.2020.22209.1084</w:t>
      </w:r>
    </w:p>
    <w:p w14:paraId="50572B20" w14:textId="5C4B3532" w:rsidR="00D12223" w:rsidRPr="00D12223" w:rsidRDefault="00D12223" w:rsidP="00D12223">
      <w:pPr>
        <w:widowControl w:val="0"/>
        <w:spacing w:after="0" w:line="240" w:lineRule="auto"/>
        <w:jc w:val="right"/>
        <w:rPr>
          <w:rFonts w:ascii="Arial Narrow" w:eastAsia="Calibri" w:hAnsi="Arial Narrow" w:cs="Arial"/>
          <w:sz w:val="18"/>
          <w:szCs w:val="18"/>
          <w:rtl/>
          <w:lang w:bidi="ar-EG"/>
        </w:rPr>
      </w:pPr>
      <w:r w:rsidRPr="00D12223">
        <w:rPr>
          <w:rFonts w:ascii="Arial Narrow" w:eastAsia="Calibri" w:hAnsi="Arial Narrow" w:cs="Arial"/>
          <w:sz w:val="18"/>
          <w:szCs w:val="18"/>
          <w:rtl/>
        </w:rPr>
        <w:t>تاريخ الاستلام</w:t>
      </w:r>
      <w:r w:rsidRPr="00D12223">
        <w:rPr>
          <w:rFonts w:ascii="Arial Narrow" w:eastAsia="Calibri" w:hAnsi="Arial Narrow" w:cs="Arial" w:hint="cs"/>
          <w:sz w:val="18"/>
          <w:szCs w:val="18"/>
          <w:rtl/>
        </w:rPr>
        <w:t>: 20 يناير 2020</w:t>
      </w:r>
      <w:r w:rsidRPr="00D12223">
        <w:rPr>
          <w:rFonts w:ascii="Arial Narrow" w:eastAsia="Calibri" w:hAnsi="Arial Narrow" w:cs="Arial" w:hint="cs"/>
          <w:sz w:val="18"/>
          <w:szCs w:val="18"/>
          <w:rtl/>
          <w:lang w:bidi="ar-EG"/>
        </w:rPr>
        <w:t xml:space="preserve">، تاريخ المراجعة: </w:t>
      </w:r>
      <w:r w:rsidRPr="00D12223">
        <w:rPr>
          <w:rFonts w:ascii="Arial Narrow" w:eastAsia="Calibri" w:hAnsi="Arial Narrow" w:cs="Arial" w:hint="cs"/>
          <w:sz w:val="18"/>
          <w:szCs w:val="18"/>
          <w:rtl/>
          <w:lang w:bidi="ar-EG"/>
        </w:rPr>
        <w:t>26 يناير 2020،</w:t>
      </w:r>
      <w:r w:rsidRPr="00D12223">
        <w:rPr>
          <w:rFonts w:ascii="Arial Narrow" w:eastAsia="Calibri" w:hAnsi="Arial Narrow" w:cs="Arial" w:hint="cs"/>
          <w:sz w:val="18"/>
          <w:szCs w:val="18"/>
          <w:rtl/>
          <w:lang w:bidi="ar-EG"/>
        </w:rPr>
        <w:t xml:space="preserve"> تاريخ القبول للنشر:</w:t>
      </w:r>
      <w:r w:rsidRPr="00D12223">
        <w:rPr>
          <w:rFonts w:ascii="Arial Narrow" w:eastAsia="Calibri" w:hAnsi="Arial Narrow" w:cs="Arial" w:hint="cs"/>
          <w:sz w:val="18"/>
          <w:szCs w:val="18"/>
          <w:rtl/>
          <w:lang w:bidi="ar-EG"/>
        </w:rPr>
        <w:t xml:space="preserve"> 23 فبراير 2020</w:t>
      </w:r>
      <w:r w:rsidRPr="00D12223">
        <w:rPr>
          <w:rFonts w:ascii="Arial Narrow" w:eastAsia="Calibri" w:hAnsi="Arial Narrow" w:cs="Arial" w:hint="cs"/>
          <w:sz w:val="18"/>
          <w:szCs w:val="18"/>
          <w:rtl/>
          <w:lang w:bidi="ar-EG"/>
        </w:rPr>
        <w:t xml:space="preserve">، </w:t>
      </w:r>
      <w:r w:rsidRPr="00D12223">
        <w:rPr>
          <w:rFonts w:ascii="Arial Narrow" w:eastAsia="Calibri" w:hAnsi="Arial Narrow" w:cs="Arial" w:hint="cs"/>
          <w:sz w:val="18"/>
          <w:szCs w:val="18"/>
          <w:rtl/>
        </w:rPr>
        <w:t xml:space="preserve">تاريخ النشر علي الموقع الالكتروني: </w:t>
      </w:r>
      <w:r w:rsidRPr="00D12223">
        <w:rPr>
          <w:rFonts w:ascii="Arial Narrow" w:eastAsia="Calibri" w:hAnsi="Arial Narrow" w:cs="Arial" w:hint="cs"/>
          <w:sz w:val="18"/>
          <w:szCs w:val="18"/>
          <w:rtl/>
          <w:lang w:bidi="ar-EG"/>
        </w:rPr>
        <w:t>23 فبراير 2020</w:t>
      </w:r>
      <w:r w:rsidRPr="00D12223">
        <w:rPr>
          <w:rFonts w:ascii="Arial Narrow" w:eastAsia="Calibri" w:hAnsi="Arial Narrow" w:cs="Arial" w:hint="cs"/>
          <w:sz w:val="18"/>
          <w:szCs w:val="18"/>
          <w:rtl/>
        </w:rPr>
        <w:t xml:space="preserve"> </w:t>
      </w:r>
    </w:p>
    <w:p w14:paraId="22F3E3F8" w14:textId="77777777" w:rsidR="00970A77" w:rsidRPr="00970A77" w:rsidRDefault="00970A77" w:rsidP="00970A77">
      <w:pPr>
        <w:widowControl w:val="0"/>
        <w:spacing w:after="0" w:line="240" w:lineRule="auto"/>
        <w:jc w:val="center"/>
        <w:rPr>
          <w:rFonts w:ascii="Arial Narrow" w:eastAsia="Calibri" w:hAnsi="Arial Narrow" w:cs="Arial"/>
          <w:b/>
          <w:bCs/>
          <w:sz w:val="24"/>
          <w:szCs w:val="24"/>
          <w:lang w:bidi="ar-EG"/>
        </w:rPr>
      </w:pPr>
    </w:p>
    <w:p w14:paraId="7D1AA05C" w14:textId="77777777" w:rsidR="00970A77" w:rsidRPr="00970A77" w:rsidRDefault="00970A77" w:rsidP="00970A77">
      <w:pPr>
        <w:widowControl w:val="0"/>
        <w:spacing w:after="0" w:line="240" w:lineRule="auto"/>
        <w:jc w:val="both"/>
        <w:rPr>
          <w:rFonts w:ascii="Arial Narrow" w:eastAsia="Calibri" w:hAnsi="Arial Narrow" w:cs="Arial"/>
          <w:color w:val="2E74B5"/>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70A77" w:rsidRPr="00970A77" w14:paraId="42E27EE0" w14:textId="77777777" w:rsidTr="00114432">
        <w:tc>
          <w:tcPr>
            <w:tcW w:w="5000" w:type="pct"/>
            <w:tcBorders>
              <w:top w:val="single" w:sz="24" w:space="0" w:color="385623"/>
              <w:left w:val="nil"/>
              <w:bottom w:val="single" w:sz="24" w:space="0" w:color="385623"/>
              <w:right w:val="nil"/>
            </w:tcBorders>
            <w:shd w:val="clear" w:color="auto" w:fill="auto"/>
          </w:tcPr>
          <w:p w14:paraId="7EB44CC6" w14:textId="4C3AF8A9" w:rsidR="00D12223" w:rsidRDefault="00D12223" w:rsidP="00970A77">
            <w:pPr>
              <w:widowControl w:val="0"/>
              <w:spacing w:after="0" w:line="240" w:lineRule="auto"/>
              <w:ind w:left="1173" w:hanging="1173"/>
              <w:jc w:val="center"/>
              <w:rPr>
                <w:rFonts w:ascii="Arial Narrow" w:eastAsia="Calibri" w:hAnsi="Arial Narrow" w:cs="Arial"/>
                <w:b/>
                <w:bCs/>
                <w:sz w:val="24"/>
                <w:szCs w:val="24"/>
                <w:rtl/>
              </w:rPr>
            </w:pPr>
            <w:r>
              <w:rPr>
                <w:rFonts w:ascii="Arial Narrow" w:eastAsia="Calibri" w:hAnsi="Arial Narrow" w:cs="Arial" w:hint="cs"/>
                <w:b/>
                <w:bCs/>
                <w:sz w:val="24"/>
                <w:szCs w:val="24"/>
                <w:rtl/>
              </w:rPr>
              <w:t xml:space="preserve">الملخص باللغة العربية </w:t>
            </w:r>
          </w:p>
          <w:p w14:paraId="42B72DC2" w14:textId="77777777" w:rsidR="00086D46" w:rsidRDefault="00D12223" w:rsidP="00D12223">
            <w:pPr>
              <w:widowControl w:val="0"/>
              <w:bidi/>
              <w:spacing w:after="0" w:line="240" w:lineRule="auto"/>
              <w:ind w:left="1173" w:hanging="1173"/>
              <w:jc w:val="both"/>
              <w:rPr>
                <w:rFonts w:ascii="Arial Narrow" w:eastAsia="Calibri" w:hAnsi="Arial Narrow" w:cs="Arial"/>
                <w:sz w:val="24"/>
                <w:szCs w:val="24"/>
                <w:rtl/>
                <w:lang w:bidi="ar-EG"/>
              </w:rPr>
            </w:pPr>
            <w:r>
              <w:rPr>
                <w:rFonts w:ascii="Arial Narrow" w:eastAsia="Calibri" w:hAnsi="Arial Narrow" w:cs="Arial" w:hint="cs"/>
                <w:b/>
                <w:bCs/>
                <w:sz w:val="24"/>
                <w:szCs w:val="24"/>
                <w:rtl/>
              </w:rPr>
              <w:t xml:space="preserve">المقدمة: </w:t>
            </w:r>
            <w:r w:rsidRPr="00D12223">
              <w:rPr>
                <w:rFonts w:ascii="Arial Narrow" w:eastAsia="Calibri" w:hAnsi="Arial Narrow" w:cs="Arial" w:hint="cs"/>
                <w:sz w:val="24"/>
                <w:szCs w:val="24"/>
                <w:rtl/>
              </w:rPr>
              <w:t>الطفح الجلدي متعدد الأشكال المصاحب للحمل</w:t>
            </w:r>
            <w:r>
              <w:rPr>
                <w:rFonts w:ascii="Arial Narrow" w:eastAsia="Calibri" w:hAnsi="Arial Narrow" w:cs="Arial" w:hint="cs"/>
                <w:sz w:val="24"/>
                <w:szCs w:val="24"/>
                <w:rtl/>
              </w:rPr>
              <w:t xml:space="preserve"> عبارة عن التهاب جلدي حميد، وغير معلوم السبب، يحدث في الأثلوث الثالث </w:t>
            </w:r>
            <w:r w:rsidR="00086D46">
              <w:rPr>
                <w:rFonts w:ascii="Arial Narrow" w:eastAsia="Calibri" w:hAnsi="Arial Narrow" w:cs="Arial" w:hint="cs"/>
                <w:sz w:val="24"/>
                <w:szCs w:val="24"/>
                <w:rtl/>
              </w:rPr>
              <w:t>م</w:t>
            </w:r>
            <w:r>
              <w:rPr>
                <w:rFonts w:ascii="Arial Narrow" w:eastAsia="Calibri" w:hAnsi="Arial Narrow" w:cs="Arial" w:hint="cs"/>
                <w:sz w:val="24"/>
                <w:szCs w:val="24"/>
                <w:rtl/>
              </w:rPr>
              <w:t>ن الحمل</w:t>
            </w:r>
            <w:r w:rsidR="00086D46">
              <w:rPr>
                <w:rFonts w:ascii="Arial Narrow" w:eastAsia="Calibri" w:hAnsi="Arial Narrow" w:cs="Arial" w:hint="cs"/>
                <w:sz w:val="24"/>
                <w:szCs w:val="24"/>
                <w:rtl/>
              </w:rPr>
              <w:t xml:space="preserve"> كطفح جلدي مصحوب بحكة شديدة، </w:t>
            </w:r>
            <w:r w:rsidR="00086D46">
              <w:rPr>
                <w:rFonts w:ascii="Arial Narrow" w:eastAsia="Calibri" w:hAnsi="Arial Narrow" w:cs="Arial" w:hint="cs"/>
                <w:sz w:val="24"/>
                <w:szCs w:val="24"/>
                <w:rtl/>
                <w:lang w:bidi="ar-EG"/>
              </w:rPr>
              <w:t xml:space="preserve">وخطوط التهابية، مع عدم تأثر المنطقة المحيطة بالسرة. والمرض عادة ما يشفي بعد الولادة، ولا توجد آثار سلبية سواء علي الأم أو الجنين. ولا توجد اختبارات معلمية مخصصة لتشخيص المرض. ويعتمد تشخيص المرض علي استقراء التاريخ المرضي والصفات الإكلينيكية المميزة للمرض. وتستخدم الملطفات الجلدية، الكورتيزون الموضعي، ومضادات الهيستامين بالفم للتخلص من الأعراض. ومع ذلك فإن هناك نسبة قليلة من المرضي (لديهم أعراض شديدة) تحتاج إلي برنامج علاجي قصير بالكورتيزون الفموي أو عن طريق الحقن. والعلاج بالدم الذاتي هو اختيار آمن ويمكن استعماله في الحالات الشديدة جدا.  </w:t>
            </w:r>
          </w:p>
          <w:p w14:paraId="4D320F4A" w14:textId="77777777" w:rsidR="00441E90" w:rsidRDefault="00086D46" w:rsidP="00086D46">
            <w:pPr>
              <w:widowControl w:val="0"/>
              <w:bidi/>
              <w:spacing w:after="0" w:line="240" w:lineRule="auto"/>
              <w:ind w:left="1173" w:hanging="1173"/>
              <w:jc w:val="both"/>
              <w:rPr>
                <w:rFonts w:ascii="Arial Narrow" w:eastAsia="Calibri" w:hAnsi="Arial Narrow" w:cs="Arial"/>
                <w:sz w:val="24"/>
                <w:szCs w:val="24"/>
                <w:rtl/>
                <w:lang w:bidi="ar-EG"/>
              </w:rPr>
            </w:pPr>
            <w:r>
              <w:rPr>
                <w:rFonts w:ascii="Arial Narrow" w:eastAsia="Calibri" w:hAnsi="Arial Narrow" w:cs="Arial" w:hint="cs"/>
                <w:b/>
                <w:bCs/>
                <w:sz w:val="24"/>
                <w:szCs w:val="24"/>
                <w:rtl/>
              </w:rPr>
              <w:t>ملخص الحالة:</w:t>
            </w:r>
            <w:r>
              <w:rPr>
                <w:rFonts w:ascii="Arial Narrow" w:eastAsia="Calibri" w:hAnsi="Arial Narrow" w:cs="Arial" w:hint="cs"/>
                <w:sz w:val="24"/>
                <w:szCs w:val="24"/>
                <w:rtl/>
                <w:lang w:bidi="ar-EG"/>
              </w:rPr>
              <w:t xml:space="preserve"> </w:t>
            </w:r>
            <w:r w:rsidR="00D7648D">
              <w:rPr>
                <w:rFonts w:ascii="Arial Narrow" w:eastAsia="Calibri" w:hAnsi="Arial Narrow" w:cs="Arial" w:hint="cs"/>
                <w:sz w:val="24"/>
                <w:szCs w:val="24"/>
                <w:rtl/>
                <w:lang w:bidi="ar-EG"/>
              </w:rPr>
              <w:t>يصف التقرير الحالي، حالة غير اعتيادية لمريضة حامل في الأسبوع رقم 41 من الحمل، حدث لها بداية مفاجئة لطفح جلدي وحكة شديدة علي البطن</w:t>
            </w:r>
            <w:r w:rsidR="00441E90">
              <w:rPr>
                <w:rFonts w:ascii="Arial Narrow" w:eastAsia="Calibri" w:hAnsi="Arial Narrow" w:cs="Arial" w:hint="cs"/>
                <w:sz w:val="24"/>
                <w:szCs w:val="24"/>
                <w:rtl/>
                <w:lang w:bidi="ar-EG"/>
              </w:rPr>
              <w:t xml:space="preserve">، والجزء العلوي من الرجلين والذراعين. </w:t>
            </w:r>
          </w:p>
          <w:p w14:paraId="58E0CB42" w14:textId="78C52086" w:rsidR="00970A77" w:rsidRPr="00970A77" w:rsidRDefault="00441E90" w:rsidP="00441E90">
            <w:pPr>
              <w:widowControl w:val="0"/>
              <w:bidi/>
              <w:spacing w:after="0" w:line="240" w:lineRule="auto"/>
              <w:ind w:left="1173" w:hanging="1173"/>
              <w:jc w:val="both"/>
              <w:rPr>
                <w:rFonts w:ascii="Arial Narrow" w:eastAsia="Calibri" w:hAnsi="Arial Narrow" w:cs="Arial"/>
                <w:sz w:val="24"/>
                <w:szCs w:val="24"/>
                <w:lang w:bidi="ar-EG"/>
              </w:rPr>
            </w:pPr>
            <w:r w:rsidRPr="00441E90">
              <w:rPr>
                <w:rFonts w:ascii="Arial Narrow" w:eastAsia="Calibri" w:hAnsi="Arial Narrow" w:cs="Arial" w:hint="cs"/>
                <w:sz w:val="24"/>
                <w:szCs w:val="24"/>
                <w:rtl/>
              </w:rPr>
              <w:t>وفي الورقة الحالية قمنا بتقديم ملخص للأبحاث المنشورة حول الطفح الجلدي الشديد متعدد الأشكال المصاحب للحمل في مراحله الأخيرة.</w:t>
            </w:r>
            <w:r>
              <w:rPr>
                <w:rFonts w:ascii="Arial Narrow" w:eastAsia="Calibri" w:hAnsi="Arial Narrow" w:cs="Arial" w:hint="cs"/>
                <w:sz w:val="24"/>
                <w:szCs w:val="24"/>
                <w:rtl/>
              </w:rPr>
              <w:t xml:space="preserve"> وقدمنا تقييما للاختلافات في شكل الحالة إكلينيكيا، الأسباب المرضية للحالة، وخيارات العلاج.  </w:t>
            </w:r>
            <w:r w:rsidR="00D7648D">
              <w:rPr>
                <w:rFonts w:ascii="Arial Narrow" w:eastAsia="Calibri" w:hAnsi="Arial Narrow" w:cs="Arial" w:hint="cs"/>
                <w:sz w:val="24"/>
                <w:szCs w:val="24"/>
                <w:rtl/>
                <w:lang w:bidi="ar-EG"/>
              </w:rPr>
              <w:t xml:space="preserve"> </w:t>
            </w:r>
            <w:r w:rsidR="00086D46">
              <w:rPr>
                <w:rFonts w:ascii="Arial Narrow" w:eastAsia="Calibri" w:hAnsi="Arial Narrow" w:cs="Arial" w:hint="cs"/>
                <w:sz w:val="24"/>
                <w:szCs w:val="24"/>
                <w:rtl/>
                <w:lang w:bidi="ar-EG"/>
              </w:rPr>
              <w:t xml:space="preserve">   </w:t>
            </w:r>
          </w:p>
        </w:tc>
      </w:tr>
    </w:tbl>
    <w:p w14:paraId="062A3C15" w14:textId="77777777" w:rsidR="00970A77" w:rsidRPr="00970A77" w:rsidRDefault="00970A77" w:rsidP="00970A77">
      <w:pPr>
        <w:widowControl w:val="0"/>
        <w:spacing w:after="0" w:line="240" w:lineRule="auto"/>
        <w:ind w:left="597" w:hanging="597"/>
        <w:jc w:val="both"/>
        <w:rPr>
          <w:rFonts w:ascii="Arial Narrow" w:eastAsia="Calibri" w:hAnsi="Arial Narrow" w:cs="Arial"/>
          <w:b/>
          <w:bCs/>
          <w:sz w:val="10"/>
          <w:szCs w:val="10"/>
        </w:rPr>
      </w:pPr>
    </w:p>
    <w:p w14:paraId="171BBBAF" w14:textId="0494811A" w:rsidR="00441E90" w:rsidRDefault="00441E90" w:rsidP="00441E90">
      <w:pPr>
        <w:widowControl w:val="0"/>
        <w:bidi/>
        <w:spacing w:after="0" w:line="240" w:lineRule="auto"/>
        <w:ind w:left="597" w:hanging="597"/>
        <w:jc w:val="both"/>
        <w:rPr>
          <w:rFonts w:ascii="Arial Narrow" w:eastAsia="Calibri" w:hAnsi="Arial Narrow" w:cs="Arial"/>
          <w:b/>
          <w:bCs/>
          <w:sz w:val="24"/>
          <w:szCs w:val="24"/>
          <w:rtl/>
        </w:rPr>
      </w:pPr>
      <w:r>
        <w:rPr>
          <w:rFonts w:ascii="Arial Narrow" w:eastAsia="Calibri" w:hAnsi="Arial Narrow" w:cs="Arial" w:hint="cs"/>
          <w:b/>
          <w:bCs/>
          <w:sz w:val="24"/>
          <w:szCs w:val="24"/>
          <w:rtl/>
        </w:rPr>
        <w:t xml:space="preserve">الكلمات المفتاحية: متعدد الأشكال، مرض جلدي، الحكة، حول السرة ، الحمل. </w:t>
      </w:r>
    </w:p>
    <w:p w14:paraId="1435C635" w14:textId="5029655C" w:rsidR="00970A77" w:rsidRDefault="00970A77" w:rsidP="00970A77">
      <w:pPr>
        <w:widowControl w:val="0"/>
        <w:spacing w:after="0" w:line="240" w:lineRule="auto"/>
        <w:ind w:left="597" w:hanging="597"/>
        <w:jc w:val="both"/>
        <w:rPr>
          <w:rFonts w:ascii="Arial Narrow" w:eastAsia="Calibri" w:hAnsi="Arial Narrow" w:cs="Arial"/>
          <w:sz w:val="8"/>
          <w:szCs w:val="8"/>
          <w:rtl/>
        </w:rPr>
      </w:pPr>
    </w:p>
    <w:p w14:paraId="5E76AC86" w14:textId="77777777" w:rsidR="00441E90" w:rsidRPr="00441E90" w:rsidRDefault="00441E90" w:rsidP="00441E90">
      <w:pPr>
        <w:widowControl w:val="0"/>
        <w:bidi/>
        <w:spacing w:after="0" w:line="240" w:lineRule="auto"/>
        <w:ind w:left="597" w:hanging="597"/>
        <w:jc w:val="both"/>
        <w:rPr>
          <w:rFonts w:ascii="Times New Roman" w:eastAsia="Calibri" w:hAnsi="Times New Roman" w:cs="Times New Roman"/>
          <w:sz w:val="20"/>
          <w:szCs w:val="20"/>
          <w:lang w:bidi="ar-EG"/>
        </w:rPr>
      </w:pPr>
      <w:r w:rsidRPr="00441E90">
        <w:rPr>
          <w:rFonts w:ascii="Times New Roman" w:eastAsia="Calibri" w:hAnsi="Times New Roman" w:cs="Times New Roman"/>
          <w:sz w:val="20"/>
          <w:szCs w:val="20"/>
          <w:rtl/>
          <w:lang w:bidi="ar-EG"/>
        </w:rPr>
        <w:t>هذه مقالة مفتوحة المصدر تحت رخصة المشاع الإبداعي (</w:t>
      </w:r>
      <w:r w:rsidRPr="00441E90">
        <w:rPr>
          <w:rFonts w:ascii="Times New Roman" w:eastAsia="Calibri" w:hAnsi="Times New Roman" w:cs="Times New Roman"/>
          <w:sz w:val="20"/>
          <w:szCs w:val="20"/>
          <w:lang w:bidi="ar-EG"/>
        </w:rPr>
        <w:t>CC BY</w:t>
      </w:r>
      <w:r w:rsidRPr="00441E90">
        <w:rPr>
          <w:rFonts w:ascii="Times New Roman" w:eastAsia="Calibri" w:hAnsi="Times New Roman" w:cs="Times New Roman"/>
          <w:sz w:val="20"/>
          <w:szCs w:val="20"/>
          <w:rtl/>
          <w:lang w:bidi="ar-EG"/>
        </w:rPr>
        <w:t xml:space="preserve">) </w:t>
      </w:r>
      <w:r w:rsidRPr="00441E90">
        <w:rPr>
          <w:rFonts w:ascii="Times New Roman" w:eastAsia="Calibri" w:hAnsi="Times New Roman" w:cs="Times New Roman" w:hint="cs"/>
          <w:sz w:val="20"/>
          <w:szCs w:val="20"/>
          <w:rtl/>
          <w:lang w:bidi="ar-EG"/>
        </w:rPr>
        <w:t>الاصدار الثاني</w:t>
      </w:r>
      <w:r w:rsidRPr="00441E90">
        <w:rPr>
          <w:rFonts w:ascii="Times New Roman" w:eastAsia="Calibri" w:hAnsi="Times New Roman" w:cs="Times New Roman"/>
          <w:sz w:val="20"/>
          <w:szCs w:val="20"/>
          <w:rtl/>
          <w:lang w:bidi="ar-EG"/>
        </w:rPr>
        <w:t xml:space="preserve"> </w:t>
      </w:r>
      <w:r w:rsidRPr="00441E90">
        <w:rPr>
          <w:rFonts w:ascii="Times New Roman" w:eastAsia="Calibri" w:hAnsi="Times New Roman" w:cs="Times New Roman"/>
          <w:sz w:val="20"/>
          <w:szCs w:val="20"/>
          <w:lang w:bidi="ar-EG"/>
        </w:rPr>
        <w:t>[https://creativecommons.org/licenses/by/2.0/]</w:t>
      </w:r>
    </w:p>
    <w:p w14:paraId="5F226CFC" w14:textId="77777777" w:rsidR="00441E90" w:rsidRPr="00970A77" w:rsidRDefault="00441E90" w:rsidP="00970A77">
      <w:pPr>
        <w:widowControl w:val="0"/>
        <w:spacing w:after="0" w:line="240" w:lineRule="auto"/>
        <w:ind w:left="597" w:hanging="597"/>
        <w:jc w:val="both"/>
        <w:rPr>
          <w:rFonts w:ascii="Arial Narrow" w:eastAsia="Calibri" w:hAnsi="Arial Narrow" w:cs="Arial"/>
          <w:sz w:val="8"/>
          <w:szCs w:val="8"/>
        </w:rPr>
      </w:pPr>
    </w:p>
    <w:p w14:paraId="20A0C57A" w14:textId="7A6009AA" w:rsidR="00970A77" w:rsidRPr="00970A77" w:rsidRDefault="00970A77" w:rsidP="00970A77">
      <w:bookmarkStart w:id="0" w:name="_GoBack"/>
      <w:bookmarkEnd w:id="0"/>
    </w:p>
    <w:sectPr w:rsidR="00970A77" w:rsidRPr="00970A77">
      <w:headerReference w:type="even"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C05ED" w14:textId="77777777" w:rsidR="00116EB0" w:rsidRDefault="00116EB0" w:rsidP="00441E90">
      <w:pPr>
        <w:spacing w:after="0" w:line="240" w:lineRule="auto"/>
      </w:pPr>
      <w:r>
        <w:separator/>
      </w:r>
    </w:p>
  </w:endnote>
  <w:endnote w:type="continuationSeparator" w:id="0">
    <w:p w14:paraId="7B55DE57" w14:textId="77777777" w:rsidR="00116EB0" w:rsidRDefault="00116EB0" w:rsidP="004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4B9E4" w14:textId="77777777" w:rsidR="002D0896" w:rsidRDefault="00116EB0">
    <w:pPr>
      <w:pStyle w:val="Footer"/>
      <w:jc w:val="center"/>
    </w:pPr>
  </w:p>
  <w:p w14:paraId="42DC21C4" w14:textId="77777777" w:rsidR="002D0896" w:rsidRDefault="00116EB0" w:rsidP="00CD56FA">
    <w:pPr>
      <w:pStyle w:val="Footer"/>
      <w:tabs>
        <w:tab w:val="left" w:pos="5040"/>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82003" w14:textId="77777777" w:rsidR="002D0896" w:rsidRDefault="00116EB0" w:rsidP="00342BB6">
    <w:pPr>
      <w:tabs>
        <w:tab w:val="left" w:pos="600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6D199" w14:textId="77777777" w:rsidR="002D0896" w:rsidRDefault="00116EB0">
    <w:pPr>
      <w:pStyle w:val="Footer"/>
      <w:jc w:val="center"/>
    </w:pPr>
  </w:p>
  <w:p w14:paraId="63638D28" w14:textId="77777777" w:rsidR="002D0896" w:rsidRDefault="00116EB0" w:rsidP="00F24D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EC0E7" w14:textId="77777777" w:rsidR="00116EB0" w:rsidRDefault="00116EB0" w:rsidP="00441E90">
      <w:pPr>
        <w:spacing w:after="0" w:line="240" w:lineRule="auto"/>
      </w:pPr>
      <w:r>
        <w:separator/>
      </w:r>
    </w:p>
  </w:footnote>
  <w:footnote w:type="continuationSeparator" w:id="0">
    <w:p w14:paraId="46381A1F" w14:textId="77777777" w:rsidR="00116EB0" w:rsidRDefault="00116EB0" w:rsidP="004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A4542" w14:textId="77777777" w:rsidR="002D0896" w:rsidRPr="00EA3915" w:rsidRDefault="00116EB0" w:rsidP="00EA3915">
    <w:pPr>
      <w:pStyle w:val="Header"/>
      <w:pBdr>
        <w:bottom w:val="thickThinSmallGap" w:sz="24" w:space="0" w:color="538135"/>
      </w:pBdr>
      <w:shd w:val="clear" w:color="auto" w:fill="FFFFFF"/>
      <w:rPr>
        <w:rFonts w:ascii="Arial Narrow" w:hAnsi="Arial Narrow"/>
        <w:b/>
        <w:bCs/>
        <w:i/>
        <w:iCs/>
        <w:sz w:val="24"/>
        <w:szCs w:val="24"/>
      </w:rPr>
    </w:pPr>
    <w:r>
      <w:rPr>
        <w:rFonts w:ascii="Arial Narrow" w:hAnsi="Arial Narrow"/>
        <w:b/>
        <w:bCs/>
        <w:sz w:val="24"/>
        <w:szCs w:val="24"/>
      </w:rPr>
      <w:t>Sen S,</w:t>
    </w:r>
    <w:r w:rsidRPr="00EA3915">
      <w:rPr>
        <w:rFonts w:ascii="Arial Narrow" w:hAnsi="Arial Narrow"/>
        <w:b/>
        <w:bCs/>
        <w:sz w:val="24"/>
        <w:szCs w:val="24"/>
      </w:rPr>
      <w:t xml:space="preserve"> </w:t>
    </w:r>
    <w:r w:rsidRPr="00EA3915">
      <w:rPr>
        <w:rFonts w:ascii="Arial Narrow" w:hAnsi="Arial Narrow"/>
        <w:b/>
        <w:bCs/>
        <w:i/>
        <w:iCs/>
        <w:sz w:val="24"/>
        <w:szCs w:val="24"/>
      </w:rPr>
      <w:t xml:space="preserve">et 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77"/>
    <w:rsid w:val="00086D46"/>
    <w:rsid w:val="00116EB0"/>
    <w:rsid w:val="0013137E"/>
    <w:rsid w:val="00441E90"/>
    <w:rsid w:val="00466005"/>
    <w:rsid w:val="005B7681"/>
    <w:rsid w:val="00970A77"/>
    <w:rsid w:val="009E5869"/>
    <w:rsid w:val="009E6754"/>
    <w:rsid w:val="00A02342"/>
    <w:rsid w:val="00D12223"/>
    <w:rsid w:val="00D7648D"/>
    <w:rsid w:val="00EB3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9133F"/>
  <w15:chartTrackingRefBased/>
  <w15:docId w15:val="{68A8872E-044F-4454-ADF4-2E5F3E57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A77"/>
  </w:style>
  <w:style w:type="paragraph" w:styleId="Footer">
    <w:name w:val="footer"/>
    <w:basedOn w:val="Normal"/>
    <w:link w:val="FooterChar"/>
    <w:uiPriority w:val="99"/>
    <w:semiHidden/>
    <w:unhideWhenUsed/>
    <w:rsid w:val="00970A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A77"/>
  </w:style>
  <w:style w:type="character" w:styleId="Hyperlink">
    <w:name w:val="Hyperlink"/>
    <w:basedOn w:val="DefaultParagraphFont"/>
    <w:uiPriority w:val="99"/>
    <w:unhideWhenUsed/>
    <w:rsid w:val="00D12223"/>
    <w:rPr>
      <w:color w:val="0563C1" w:themeColor="hyperlink"/>
      <w:u w:val="single"/>
    </w:rPr>
  </w:style>
  <w:style w:type="character" w:styleId="UnresolvedMention">
    <w:name w:val="Unresolved Mention"/>
    <w:basedOn w:val="DefaultParagraphFont"/>
    <w:uiPriority w:val="99"/>
    <w:semiHidden/>
    <w:unhideWhenUsed/>
    <w:rsid w:val="00D1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hashwati.sarka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IJMA</dc:creator>
  <cp:keywords/>
  <dc:description/>
  <cp:lastModifiedBy>IJMA</cp:lastModifiedBy>
  <cp:revision>4</cp:revision>
  <dcterms:created xsi:type="dcterms:W3CDTF">2020-02-26T17:30:00Z</dcterms:created>
  <dcterms:modified xsi:type="dcterms:W3CDTF">2020-02-26T20:50:00Z</dcterms:modified>
</cp:coreProperties>
</file>