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9C56D" w14:textId="00C1E1FA" w:rsidR="002949EA" w:rsidRDefault="002949EA" w:rsidP="006C174E">
      <w:pPr>
        <w:bidi/>
        <w:spacing w:after="0" w:line="240" w:lineRule="auto"/>
        <w:jc w:val="center"/>
        <w:rPr>
          <w:b/>
          <w:bCs/>
          <w:lang w:bidi="ar-EG"/>
        </w:rPr>
      </w:pPr>
      <w:r w:rsidRPr="002949EA">
        <w:rPr>
          <w:b/>
          <w:bCs/>
          <w:rtl/>
          <w:lang w:bidi="ar-EG"/>
        </w:rPr>
        <w:t>الملخـــص العـــربى</w:t>
      </w:r>
    </w:p>
    <w:p w14:paraId="4A46EE2A" w14:textId="77777777" w:rsidR="002949EA" w:rsidRPr="002949EA" w:rsidRDefault="002949EA" w:rsidP="002949EA">
      <w:pPr>
        <w:bidi/>
        <w:spacing w:after="0" w:line="240" w:lineRule="auto"/>
        <w:jc w:val="both"/>
        <w:rPr>
          <w:b/>
          <w:bCs/>
          <w:lang w:bidi="ar-EG"/>
        </w:rPr>
      </w:pPr>
      <w:r>
        <w:rPr>
          <w:rFonts w:hint="cs"/>
          <w:b/>
          <w:bCs/>
          <w:rtl/>
          <w:lang w:bidi="ar-EG"/>
        </w:rPr>
        <w:t xml:space="preserve">دراسة مقارنة بين </w:t>
      </w:r>
      <w:r w:rsidRPr="002949EA">
        <w:rPr>
          <w:b/>
          <w:bCs/>
          <w:rtl/>
          <w:lang w:bidi="ar-EG"/>
        </w:rPr>
        <w:t>استخدام أنابيب التهوية</w:t>
      </w:r>
      <w:r w:rsidRPr="002949EA">
        <w:rPr>
          <w:b/>
          <w:bCs/>
          <w:i/>
          <w:iCs/>
          <w:rtl/>
          <w:lang w:bidi="ar-EG"/>
        </w:rPr>
        <w:t xml:space="preserve"> </w:t>
      </w:r>
      <w:r w:rsidRPr="002949EA">
        <w:rPr>
          <w:b/>
          <w:bCs/>
          <w:rtl/>
          <w:lang w:bidi="ar-EG"/>
        </w:rPr>
        <w:t xml:space="preserve">تحت الحلقه الغضروفيه الهلاليه لطبلة الأذن واستخدامها عن طريق طبلة الأذن </w:t>
      </w:r>
      <w:r w:rsidRPr="002949EA">
        <w:rPr>
          <w:b/>
          <w:bCs/>
          <w:lang w:bidi="ar-EG"/>
        </w:rPr>
        <w:t>.</w:t>
      </w:r>
    </w:p>
    <w:p w14:paraId="182AA418" w14:textId="7FF18331" w:rsidR="002949EA" w:rsidRPr="002949EA" w:rsidRDefault="002949EA" w:rsidP="002949EA">
      <w:pPr>
        <w:bidi/>
        <w:spacing w:after="0" w:line="240" w:lineRule="auto"/>
        <w:jc w:val="center"/>
        <w:rPr>
          <w:b/>
          <w:bCs/>
          <w:vertAlign w:val="superscript"/>
          <w:rtl/>
        </w:rPr>
      </w:pPr>
      <w:r>
        <w:rPr>
          <w:rFonts w:hint="cs"/>
          <w:b/>
          <w:bCs/>
          <w:rtl/>
        </w:rPr>
        <w:t>محمد الضبع</w:t>
      </w:r>
      <w:r>
        <w:rPr>
          <w:rFonts w:hint="cs"/>
          <w:b/>
          <w:bCs/>
          <w:vertAlign w:val="superscript"/>
          <w:rtl/>
        </w:rPr>
        <w:t>1</w:t>
      </w:r>
      <w:r>
        <w:rPr>
          <w:rFonts w:hint="cs"/>
          <w:b/>
          <w:bCs/>
          <w:rtl/>
        </w:rPr>
        <w:t>، أحمد ابراهيم زغلول</w:t>
      </w:r>
      <w:r>
        <w:rPr>
          <w:rFonts w:hint="cs"/>
          <w:b/>
          <w:bCs/>
          <w:vertAlign w:val="superscript"/>
          <w:rtl/>
        </w:rPr>
        <w:t>2</w:t>
      </w:r>
      <w:r>
        <w:rPr>
          <w:rFonts w:hint="cs"/>
          <w:b/>
          <w:bCs/>
          <w:rtl/>
        </w:rPr>
        <w:t>، أحمد فايز أحمد</w:t>
      </w:r>
      <w:r>
        <w:rPr>
          <w:rFonts w:hint="cs"/>
          <w:b/>
          <w:bCs/>
          <w:vertAlign w:val="superscript"/>
          <w:rtl/>
        </w:rPr>
        <w:t>2</w:t>
      </w:r>
    </w:p>
    <w:p w14:paraId="642918AA" w14:textId="0A55EC45" w:rsidR="002949EA" w:rsidRPr="002949EA" w:rsidRDefault="002949EA" w:rsidP="002949EA">
      <w:pPr>
        <w:bidi/>
        <w:spacing w:after="0" w:line="240" w:lineRule="auto"/>
        <w:jc w:val="center"/>
        <w:rPr>
          <w:b/>
          <w:bCs/>
        </w:rPr>
      </w:pPr>
      <w:r>
        <w:rPr>
          <w:rFonts w:hint="cs"/>
          <w:b/>
          <w:bCs/>
          <w:rtl/>
        </w:rPr>
        <w:t>قسم جراحة الأنف والأذن والحنجرة، كلية طب الأزهر (القاهرة</w:t>
      </w:r>
      <w:r>
        <w:rPr>
          <w:rFonts w:hint="cs"/>
          <w:b/>
          <w:bCs/>
          <w:vertAlign w:val="superscript"/>
          <w:rtl/>
        </w:rPr>
        <w:t>1</w:t>
      </w:r>
      <w:r>
        <w:rPr>
          <w:rFonts w:hint="cs"/>
          <w:b/>
          <w:bCs/>
          <w:rtl/>
        </w:rPr>
        <w:t>، دمياط</w:t>
      </w:r>
      <w:r>
        <w:rPr>
          <w:rFonts w:hint="cs"/>
          <w:b/>
          <w:bCs/>
          <w:vertAlign w:val="superscript"/>
          <w:rtl/>
        </w:rPr>
        <w:t>2</w:t>
      </w:r>
      <w:r>
        <w:rPr>
          <w:rFonts w:hint="cs"/>
          <w:b/>
          <w:bCs/>
          <w:rtl/>
        </w:rPr>
        <w:t>)</w:t>
      </w:r>
    </w:p>
    <w:p w14:paraId="6AEDF2C9" w14:textId="16D09AB5" w:rsidR="002949EA" w:rsidRPr="002949EA" w:rsidRDefault="002949EA" w:rsidP="002949EA">
      <w:pPr>
        <w:bidi/>
        <w:spacing w:after="0" w:line="240" w:lineRule="auto"/>
        <w:ind w:left="841" w:hanging="841"/>
        <w:jc w:val="both"/>
      </w:pPr>
      <w:r w:rsidRPr="002949EA">
        <w:rPr>
          <w:rFonts w:hint="cs"/>
          <w:b/>
          <w:bCs/>
          <w:rtl/>
          <w:lang w:bidi="ar-EG"/>
        </w:rPr>
        <w:t xml:space="preserve">المقدمة: </w:t>
      </w:r>
      <w:r w:rsidRPr="002949EA">
        <w:rPr>
          <w:rtl/>
          <w:lang w:bidi="ar-EG"/>
        </w:rPr>
        <w:t xml:space="preserve">يعتبر إلتهاب الأذن الوسطى ثانى أكثر مرض يصيب الأطفال بعد إلتهاب الجهاز التنفسى العلوى ويلعب ضعف عمل قناة استاكيوس دورا هاما فى حدوث هذا الإلتهاب </w:t>
      </w:r>
      <w:r w:rsidRPr="002949EA">
        <w:t>.</w:t>
      </w:r>
      <w:r>
        <w:rPr>
          <w:rFonts w:hint="cs"/>
          <w:rtl/>
        </w:rPr>
        <w:t xml:space="preserve"> </w:t>
      </w:r>
      <w:r w:rsidRPr="002949EA">
        <w:rPr>
          <w:rtl/>
          <w:lang w:bidi="ar-EG"/>
        </w:rPr>
        <w:t xml:space="preserve">ويحتاج بعض المرضى الذين يعانون من التهاب متكرر بالأذن الوسطى أو ارتشاح خلف طبلة الأذن الى تركيب أنابيب </w:t>
      </w:r>
      <w:r w:rsidRPr="002949EA">
        <w:rPr>
          <w:rtl/>
          <w:lang w:bidi="ar"/>
        </w:rPr>
        <w:t>تهوية</w:t>
      </w:r>
      <w:r w:rsidRPr="002949EA">
        <w:rPr>
          <w:rtl/>
          <w:lang w:bidi="ar-EG"/>
        </w:rPr>
        <w:t xml:space="preserve"> للأذن طويلة أو قصيرة الأمد </w:t>
      </w:r>
      <w:r w:rsidRPr="002949EA">
        <w:t>.</w:t>
      </w:r>
    </w:p>
    <w:p w14:paraId="09C35BEA" w14:textId="1B6250B0" w:rsidR="002949EA" w:rsidRPr="002949EA" w:rsidRDefault="002949EA" w:rsidP="002949EA">
      <w:pPr>
        <w:bidi/>
        <w:spacing w:after="0" w:line="240" w:lineRule="auto"/>
        <w:ind w:left="841" w:hanging="841"/>
        <w:jc w:val="both"/>
      </w:pPr>
      <w:r w:rsidRPr="002949EA">
        <w:rPr>
          <w:b/>
          <w:bCs/>
          <w:rtl/>
          <w:lang w:bidi="ar-EG"/>
        </w:rPr>
        <w:t>هـــدف البحـــث</w:t>
      </w:r>
      <w:r w:rsidRPr="002949EA">
        <w:rPr>
          <w:b/>
          <w:bCs/>
          <w:i/>
          <w:iCs/>
          <w:rtl/>
          <w:lang w:bidi="ar-EG"/>
        </w:rPr>
        <w:t>:</w:t>
      </w:r>
      <w:r>
        <w:rPr>
          <w:rFonts w:hint="cs"/>
          <w:b/>
          <w:bCs/>
          <w:i/>
          <w:iCs/>
          <w:rtl/>
          <w:lang w:bidi="ar-EG"/>
        </w:rPr>
        <w:t xml:space="preserve"> </w:t>
      </w:r>
      <w:r w:rsidRPr="002949EA">
        <w:rPr>
          <w:rtl/>
          <w:lang w:bidi="ar-EG"/>
        </w:rPr>
        <w:t>يهدف هذا البحث الى عمل دارسة مقارنة بين استخدام أنابيب التهوية</w:t>
      </w:r>
      <w:r w:rsidRPr="002949EA">
        <w:rPr>
          <w:i/>
          <w:iCs/>
          <w:rtl/>
          <w:lang w:bidi="ar-EG"/>
        </w:rPr>
        <w:t xml:space="preserve"> </w:t>
      </w:r>
      <w:r w:rsidRPr="002949EA">
        <w:rPr>
          <w:rtl/>
          <w:lang w:bidi="ar-EG"/>
        </w:rPr>
        <w:t xml:space="preserve">تحت الحلقه الغضروفيه الهلاليه لطبلة الأذن واستخدامها عن طريق طبلة الأذن </w:t>
      </w:r>
      <w:r w:rsidRPr="002949EA">
        <w:t>.</w:t>
      </w:r>
    </w:p>
    <w:p w14:paraId="12E3106F" w14:textId="0D80873B" w:rsidR="002949EA" w:rsidRPr="002949EA" w:rsidRDefault="002949EA" w:rsidP="002949EA">
      <w:pPr>
        <w:bidi/>
        <w:spacing w:after="0" w:line="240" w:lineRule="auto"/>
        <w:ind w:left="841" w:hanging="841"/>
        <w:jc w:val="both"/>
      </w:pPr>
      <w:r w:rsidRPr="002949EA">
        <w:rPr>
          <w:b/>
          <w:bCs/>
          <w:rtl/>
          <w:lang w:bidi="ar-EG"/>
        </w:rPr>
        <w:t>خطوات البحث والطرق الإحصائية:</w:t>
      </w:r>
      <w:r>
        <w:rPr>
          <w:rFonts w:hint="cs"/>
          <w:b/>
          <w:bCs/>
          <w:rtl/>
          <w:lang w:bidi="ar-EG"/>
        </w:rPr>
        <w:t xml:space="preserve"> </w:t>
      </w:r>
      <w:r w:rsidRPr="002949EA">
        <w:rPr>
          <w:rtl/>
          <w:lang w:bidi="ar-EG"/>
        </w:rPr>
        <w:t>شمل البحث مرضى يعانون من التهاب متكرر بالأذن الوسطى أو ارتشاح خلف طبلة الأذن وقد تم تقسيمهم إلى مجموعتين</w:t>
      </w:r>
      <w:r w:rsidRPr="002949EA">
        <w:rPr>
          <w:lang w:bidi="ar-EG"/>
        </w:rPr>
        <w:t>:</w:t>
      </w:r>
      <w:r>
        <w:rPr>
          <w:rFonts w:hint="cs"/>
          <w:rtl/>
          <w:lang w:bidi="ar-EG"/>
        </w:rPr>
        <w:t xml:space="preserve"> </w:t>
      </w:r>
      <w:r w:rsidRPr="002949EA">
        <w:rPr>
          <w:rtl/>
          <w:lang w:bidi="ar-EG"/>
        </w:rPr>
        <w:t>المجموعة الأولى</w:t>
      </w:r>
      <w:r w:rsidRPr="002949EA">
        <w:rPr>
          <w:lang w:bidi="ar-EG"/>
        </w:rPr>
        <w:t xml:space="preserve"> :</w:t>
      </w:r>
      <w:r w:rsidRPr="002949EA">
        <w:rPr>
          <w:rtl/>
          <w:lang w:bidi="ar-EG"/>
        </w:rPr>
        <w:t>تم تركيب أنابيب التهوية تحت الحلقه الغضروفيه الهلاليه لطبلة الأذن المجموعة الثانية</w:t>
      </w:r>
      <w:r w:rsidRPr="002949EA">
        <w:rPr>
          <w:lang w:bidi="ar-EG"/>
        </w:rPr>
        <w:t>:</w:t>
      </w:r>
      <w:r w:rsidRPr="002949EA">
        <w:rPr>
          <w:rtl/>
          <w:lang w:bidi="ar-EG"/>
        </w:rPr>
        <w:t xml:space="preserve"> تم تركيب أنابيب تهوية خلال طبلة الأذن</w:t>
      </w:r>
      <w:r w:rsidRPr="002949EA">
        <w:rPr>
          <w:lang w:bidi="ar-EG"/>
        </w:rPr>
        <w:t>.</w:t>
      </w:r>
      <w:r w:rsidRPr="002949EA">
        <w:rPr>
          <w:rtl/>
          <w:lang w:bidi="ar-EG"/>
        </w:rPr>
        <w:t xml:space="preserve"> وقد تم التشخيص بواسطة أخذ التاريخ المرضى الكامل السابق للجراحة والفحص الطبي العام والفحص الخاص للأنف والأذن والحنجرة باستخدام منظار الأذن والمجهر والمنظار الضوئى للأذن مع فحص السمع بالنغمات النقية وتم التدخل الجراحي وتسجيل التفاصيل الجراحية وتمت</w:t>
      </w:r>
      <w:r w:rsidRPr="002949EA">
        <w:rPr>
          <w:rtl/>
          <w:lang w:bidi="ar-YE"/>
        </w:rPr>
        <w:t xml:space="preserve"> المتابعة بعد الجراحة </w:t>
      </w:r>
      <w:r w:rsidRPr="002949EA">
        <w:t>.</w:t>
      </w:r>
    </w:p>
    <w:p w14:paraId="2BFA3BE8" w14:textId="20BA9B9A" w:rsidR="002949EA" w:rsidRPr="002949EA" w:rsidRDefault="002949EA" w:rsidP="002949EA">
      <w:pPr>
        <w:bidi/>
        <w:spacing w:after="0" w:line="240" w:lineRule="auto"/>
        <w:ind w:left="841" w:hanging="841"/>
        <w:jc w:val="both"/>
      </w:pPr>
      <w:r w:rsidRPr="002949EA">
        <w:rPr>
          <w:b/>
          <w:bCs/>
          <w:rtl/>
          <w:lang w:bidi="ar"/>
        </w:rPr>
        <w:t xml:space="preserve">النتائج: </w:t>
      </w:r>
      <w:r w:rsidRPr="002949EA">
        <w:rPr>
          <w:rtl/>
          <w:lang w:bidi="ar"/>
        </w:rPr>
        <w:t xml:space="preserve">فيما يتعلق بمدة بقاء TTTs وSATs في مكانها، تراوحت بين 4 أشهر و19 شهراً مع متوسط 10.62 وكان هناك   انخفاض كبير في المدة في TTT </w:t>
      </w:r>
      <w:r w:rsidRPr="002949EA">
        <w:rPr>
          <w:rtl/>
          <w:lang w:bidi="ar-EG"/>
        </w:rPr>
        <w:t>بالمقارنة</w:t>
      </w:r>
      <w:r w:rsidRPr="002949EA">
        <w:rPr>
          <w:rtl/>
          <w:lang w:bidi="ar"/>
        </w:rPr>
        <w:t xml:space="preserve"> مع مجموعات SAT (7.28 مقابل 14.80 على التوالي). إلى جانب ذلك، في 5 حالات في    مجموعة SAT ، لا يزال الأنبوب في مكانه. تم الإبلاغ عن البثق في 35 حالة (70.0٪ ) (23 في تم الإبلاغ عن مجموعة TTT و 12 في    مجموعة SAT) وإزالتها في النهاية في 10 حالات  (2 في مجموعة TTT و 8 في    مجموعة SAT.</w:t>
      </w:r>
    </w:p>
    <w:p w14:paraId="39D8F4FE" w14:textId="77777777" w:rsidR="002949EA" w:rsidRPr="002949EA" w:rsidRDefault="002949EA" w:rsidP="002949EA">
      <w:pPr>
        <w:bidi/>
        <w:spacing w:after="0" w:line="240" w:lineRule="auto"/>
        <w:ind w:left="841" w:hanging="841"/>
        <w:jc w:val="both"/>
      </w:pPr>
      <w:r w:rsidRPr="002949EA">
        <w:rPr>
          <w:b/>
          <w:bCs/>
          <w:rtl/>
          <w:lang w:bidi="ar"/>
        </w:rPr>
        <w:t xml:space="preserve">الاستنتاج: </w:t>
      </w:r>
      <w:r w:rsidRPr="002949EA">
        <w:rPr>
          <w:rtl/>
          <w:lang w:bidi="ar"/>
        </w:rPr>
        <w:t>إن استخدام SATs للتهوية الطويلة الأجل للأذن الوسطى  آمن  وأكثر كفاءة من V-T Grommet TTs للحفاظ على تهوية الأذن الوسطى ومنع التدخلات المتكررة في الأطفال الذين يعانون من أقل otorrhea والأنابيب المقابس.</w:t>
      </w:r>
    </w:p>
    <w:p w14:paraId="788ACF27" w14:textId="77777777" w:rsidR="00EB301A" w:rsidRDefault="00EB301A" w:rsidP="002949EA">
      <w:pPr>
        <w:bidi/>
        <w:spacing w:after="0" w:line="240" w:lineRule="auto"/>
        <w:jc w:val="both"/>
      </w:pPr>
    </w:p>
    <w:sectPr w:rsidR="00EB301A" w:rsidSect="005C6E8C">
      <w:footerReference w:type="default" r:id="rId6"/>
      <w:pgSz w:w="11906" w:h="16838" w:code="9"/>
      <w:pgMar w:top="1138" w:right="1138" w:bottom="1138" w:left="1138" w:header="706" w:footer="706"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6FA93" w14:textId="77777777" w:rsidR="00623CDD" w:rsidRDefault="00623CDD" w:rsidP="00C4517B">
      <w:pPr>
        <w:spacing w:after="0" w:line="240" w:lineRule="auto"/>
      </w:pPr>
      <w:r>
        <w:separator/>
      </w:r>
    </w:p>
  </w:endnote>
  <w:endnote w:type="continuationSeparator" w:id="0">
    <w:p w14:paraId="725F3B2D" w14:textId="77777777" w:rsidR="00623CDD" w:rsidRDefault="00623CDD" w:rsidP="00C4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983266"/>
      <w:docPartObj>
        <w:docPartGallery w:val="Page Numbers (Bottom of Page)"/>
        <w:docPartUnique/>
      </w:docPartObj>
    </w:sdtPr>
    <w:sdtEndPr>
      <w:rPr>
        <w:noProof/>
      </w:rPr>
    </w:sdtEndPr>
    <w:sdtContent>
      <w:p w14:paraId="533B9993" w14:textId="77777777" w:rsidR="003A5306" w:rsidRDefault="00623CD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07F8C6C" w14:textId="77777777" w:rsidR="003A5306" w:rsidRPr="00102366" w:rsidRDefault="00623CDD" w:rsidP="00102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E0B5E" w14:textId="77777777" w:rsidR="00623CDD" w:rsidRDefault="00623CDD" w:rsidP="00C4517B">
      <w:pPr>
        <w:spacing w:after="0" w:line="240" w:lineRule="auto"/>
      </w:pPr>
      <w:r>
        <w:separator/>
      </w:r>
    </w:p>
  </w:footnote>
  <w:footnote w:type="continuationSeparator" w:id="0">
    <w:p w14:paraId="435CE2C8" w14:textId="77777777" w:rsidR="00623CDD" w:rsidRDefault="00623CDD" w:rsidP="00C45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A"/>
    <w:rsid w:val="002949EA"/>
    <w:rsid w:val="005B7681"/>
    <w:rsid w:val="00623CDD"/>
    <w:rsid w:val="006C174E"/>
    <w:rsid w:val="009E5869"/>
    <w:rsid w:val="00A71726"/>
    <w:rsid w:val="00C4517B"/>
    <w:rsid w:val="00EB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78F8"/>
  <w15:chartTrackingRefBased/>
  <w15:docId w15:val="{BBCFABE6-DF5B-4D27-918C-3BEF168F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9EA"/>
  </w:style>
  <w:style w:type="paragraph" w:styleId="Header">
    <w:name w:val="header"/>
    <w:basedOn w:val="Normal"/>
    <w:link w:val="HeaderChar"/>
    <w:uiPriority w:val="99"/>
    <w:unhideWhenUsed/>
    <w:rsid w:val="00C4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IJMA</dc:creator>
  <cp:keywords/>
  <dc:description/>
  <cp:lastModifiedBy>IJMA</cp:lastModifiedBy>
  <cp:revision>3</cp:revision>
  <dcterms:created xsi:type="dcterms:W3CDTF">2020-05-02T02:41:00Z</dcterms:created>
  <dcterms:modified xsi:type="dcterms:W3CDTF">2020-05-02T02:47:00Z</dcterms:modified>
</cp:coreProperties>
</file>